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32D" w:rsidRDefault="001C52BC" w:rsidP="0059132D">
      <w:pPr>
        <w:spacing w:line="259" w:lineRule="auto"/>
      </w:pPr>
      <w:r>
        <w:rPr>
          <w:b/>
          <w:sz w:val="28"/>
        </w:rPr>
        <w:t>Jezikovni priročniki</w:t>
      </w:r>
      <w:r w:rsidR="00196D9C">
        <w:rPr>
          <w:b/>
          <w:sz w:val="28"/>
        </w:rPr>
        <w:t xml:space="preserve"> – slovarji </w:t>
      </w:r>
    </w:p>
    <w:p w:rsidR="00CE72CA" w:rsidRDefault="00CE72CA" w:rsidP="00CE72CA">
      <w:pPr>
        <w:spacing w:after="0" w:line="240" w:lineRule="auto"/>
        <w:ind w:left="-5" w:hanging="10"/>
      </w:pPr>
      <w:r>
        <w:rPr>
          <w:rFonts w:cs="Calibri"/>
          <w:sz w:val="24"/>
        </w:rPr>
        <w:t xml:space="preserve">V e-gradivih predelaj poglavje o </w:t>
      </w:r>
      <w:r w:rsidR="001C52BC">
        <w:rPr>
          <w:rFonts w:cs="Calibri"/>
          <w:b/>
          <w:sz w:val="24"/>
        </w:rPr>
        <w:t>jezikovnih priročnikih</w:t>
      </w:r>
      <w:r>
        <w:rPr>
          <w:rFonts w:cs="Calibri"/>
          <w:sz w:val="24"/>
        </w:rPr>
        <w:t xml:space="preserve">. V pomoč ti je lahko tudi spletna stran </w:t>
      </w:r>
      <w:hyperlink r:id="rId8" w:history="1">
        <w:r w:rsidR="001C52BC" w:rsidRPr="00CD2E02">
          <w:rPr>
            <w:rStyle w:val="Hiperpovezava"/>
            <w:rFonts w:cs="Calibri"/>
            <w:sz w:val="24"/>
          </w:rPr>
          <w:t>http://www.s-sers.mb.edus.si/gradiva/w3/slo/000_mapa/index.html</w:t>
        </w:r>
      </w:hyperlink>
      <w:r w:rsidR="001C52BC">
        <w:rPr>
          <w:rFonts w:cs="Calibri"/>
          <w:sz w:val="24"/>
        </w:rPr>
        <w:t xml:space="preserve">. </w:t>
      </w:r>
    </w:p>
    <w:p w:rsidR="00CE72CA" w:rsidRDefault="00CE72CA" w:rsidP="00CE72CA">
      <w:pPr>
        <w:spacing w:after="0"/>
      </w:pPr>
      <w:r>
        <w:rPr>
          <w:rFonts w:cs="Calibri"/>
          <w:sz w:val="24"/>
        </w:rPr>
        <w:t xml:space="preserve"> </w:t>
      </w:r>
    </w:p>
    <w:p w:rsidR="00CE72CA" w:rsidRDefault="00CE72CA" w:rsidP="00CE72CA">
      <w:pPr>
        <w:spacing w:after="0" w:line="240" w:lineRule="auto"/>
        <w:ind w:left="-5" w:hanging="10"/>
      </w:pPr>
      <w:r>
        <w:rPr>
          <w:rFonts w:cs="Calibri"/>
          <w:sz w:val="24"/>
        </w:rPr>
        <w:t xml:space="preserve">V svojem e-Listovniku, v razdelku Moje učenje (za vsako poglavje imaš na levi strani tabele zapisano, kam kaj vpisuj), dopolnjuj spodnje zahteve. </w:t>
      </w:r>
    </w:p>
    <w:p w:rsidR="00CE72CA" w:rsidRDefault="00CE72CA" w:rsidP="00CE72CA">
      <w:pPr>
        <w:spacing w:after="0"/>
      </w:pPr>
      <w:r>
        <w:rPr>
          <w:rFonts w:cs="Calibri"/>
          <w:sz w:val="24"/>
        </w:rPr>
        <w:t xml:space="preserve"> </w:t>
      </w:r>
    </w:p>
    <w:tbl>
      <w:tblPr>
        <w:tblStyle w:val="TableGrid"/>
        <w:tblW w:w="9488" w:type="dxa"/>
        <w:tblInd w:w="5" w:type="dxa"/>
        <w:tblCellMar>
          <w:top w:w="46" w:type="dxa"/>
          <w:left w:w="48" w:type="dxa"/>
          <w:right w:w="2" w:type="dxa"/>
        </w:tblCellMar>
        <w:tblLook w:val="04A0" w:firstRow="1" w:lastRow="0" w:firstColumn="1" w:lastColumn="0" w:noHBand="0" w:noVBand="1"/>
      </w:tblPr>
      <w:tblGrid>
        <w:gridCol w:w="1590"/>
        <w:gridCol w:w="7898"/>
      </w:tblGrid>
      <w:tr w:rsidR="001C52BC" w:rsidTr="001C52BC">
        <w:trPr>
          <w:trHeight w:val="816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C" w:rsidRDefault="001C52BC" w:rsidP="00D96CD2">
            <w:pPr>
              <w:spacing w:line="259" w:lineRule="auto"/>
              <w:ind w:left="62"/>
            </w:pPr>
            <w:r>
              <w:t xml:space="preserve"> </w:t>
            </w:r>
            <w:r>
              <w:rPr>
                <w:b/>
              </w:rPr>
              <w:t xml:space="preserve">Predznanje </w:t>
            </w:r>
          </w:p>
          <w:p w:rsidR="001C52BC" w:rsidRDefault="001C52BC" w:rsidP="00D96CD2">
            <w:pPr>
              <w:spacing w:line="259" w:lineRule="auto"/>
              <w:ind w:left="62"/>
            </w:pPr>
            <w:r>
              <w:t xml:space="preserve"> 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C" w:rsidRDefault="001C52BC" w:rsidP="00D96CD2">
            <w:pPr>
              <w:spacing w:line="259" w:lineRule="auto"/>
              <w:ind w:left="62" w:right="90"/>
            </w:pPr>
            <w:r>
              <w:rPr>
                <w:color w:val="234060"/>
              </w:rPr>
              <w:t xml:space="preserve">Na spletnih povezavah </w:t>
            </w:r>
            <w:hyperlink r:id="rId9" w:history="1">
              <w:r w:rsidRPr="00CD2E02">
                <w:rPr>
                  <w:rStyle w:val="Hiperpovezava"/>
                </w:rPr>
                <w:t>http://www.s-sers.mb.edus.si/gradiva/w3/slo/093_jezikovni_prirocniki/01_index.html</w:t>
              </w:r>
            </w:hyperlink>
            <w:r>
              <w:rPr>
                <w:color w:val="234060"/>
              </w:rPr>
              <w:t xml:space="preserve"> in </w:t>
            </w:r>
            <w:hyperlink r:id="rId10" w:history="1">
              <w:r w:rsidRPr="00CD2E02">
                <w:rPr>
                  <w:rStyle w:val="Hiperpovezava"/>
                </w:rPr>
                <w:t>http://www.s-sers.mb.edus.si/gradiva/w3/slo/094_sskj/01_index.html</w:t>
              </w:r>
            </w:hyperlink>
            <w:r>
              <w:rPr>
                <w:color w:val="234060"/>
              </w:rPr>
              <w:t xml:space="preserve"> reši naloge v podtemi Uvod. Svoje rešitve fotografiraj in jih oddaj v rubriko </w:t>
            </w:r>
            <w:r>
              <w:rPr>
                <w:b/>
                <w:color w:val="234060"/>
              </w:rPr>
              <w:t>Predznanje</w:t>
            </w:r>
            <w:r>
              <w:rPr>
                <w:color w:val="234060"/>
              </w:rPr>
              <w:t xml:space="preserve">. </w:t>
            </w:r>
          </w:p>
        </w:tc>
      </w:tr>
      <w:tr w:rsidR="001C52BC" w:rsidTr="001C52BC">
        <w:trPr>
          <w:trHeight w:val="816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C" w:rsidRDefault="001C52BC" w:rsidP="00D96CD2">
            <w:pPr>
              <w:spacing w:line="259" w:lineRule="auto"/>
              <w:ind w:left="62"/>
              <w:rPr>
                <w:b/>
              </w:rPr>
            </w:pPr>
            <w:r>
              <w:rPr>
                <w:b/>
              </w:rPr>
              <w:t>Cilji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C" w:rsidRDefault="001C52BC" w:rsidP="00D96CD2">
            <w:pPr>
              <w:spacing w:after="153"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Označi, s pomočjo katerih veščin boš dosegel v tabeli navedene cilje. V pomoč so ti lahko naslednje veščine:</w:t>
            </w:r>
          </w:p>
          <w:p w:rsidR="001C52BC" w:rsidRDefault="001C52BC" w:rsidP="00D96CD2">
            <w:pPr>
              <w:spacing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A – Argumentiranje</w:t>
            </w:r>
          </w:p>
          <w:p w:rsidR="001C52BC" w:rsidRDefault="001C52BC" w:rsidP="00D96CD2">
            <w:pPr>
              <w:spacing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B – Delo z viri</w:t>
            </w:r>
          </w:p>
          <w:p w:rsidR="001C52BC" w:rsidRDefault="001C52BC" w:rsidP="00D96CD2">
            <w:pPr>
              <w:spacing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C – Digitalna pismenost (IKT veščine)</w:t>
            </w:r>
          </w:p>
          <w:p w:rsidR="001C52BC" w:rsidRDefault="001C52BC" w:rsidP="00D96CD2">
            <w:pPr>
              <w:spacing w:line="238" w:lineRule="auto"/>
              <w:ind w:left="62"/>
              <w:rPr>
                <w:color w:val="234060"/>
              </w:rPr>
            </w:pPr>
            <w:r>
              <w:rPr>
                <w:color w:val="234060"/>
              </w:rPr>
              <w:t>D – Raziskovanje</w:t>
            </w:r>
          </w:p>
          <w:p w:rsidR="001C52BC" w:rsidRDefault="001C52BC" w:rsidP="00D96CD2">
            <w:pPr>
              <w:spacing w:line="238" w:lineRule="auto"/>
              <w:ind w:left="62"/>
              <w:rPr>
                <w:color w:val="2F2F2F"/>
                <w:sz w:val="18"/>
              </w:rPr>
            </w:pPr>
            <w:r>
              <w:rPr>
                <w:color w:val="234060"/>
              </w:rPr>
              <w:t xml:space="preserve">E – Sodelovanje in komuniciranje  </w:t>
            </w:r>
            <w:r>
              <w:rPr>
                <w:color w:val="2F2F2F"/>
                <w:sz w:val="18"/>
              </w:rPr>
              <w:t xml:space="preserve"> </w:t>
            </w:r>
          </w:p>
          <w:p w:rsidR="001C52BC" w:rsidRPr="008A22A9" w:rsidRDefault="001C52BC" w:rsidP="00D96CD2">
            <w:pPr>
              <w:spacing w:after="154"/>
              <w:ind w:left="62" w:right="95"/>
              <w:rPr>
                <w:color w:val="234060"/>
              </w:rPr>
            </w:pPr>
            <w:r w:rsidRPr="008A22A9">
              <w:rPr>
                <w:color w:val="234060"/>
              </w:rPr>
              <w:t xml:space="preserve">Na koncu razmisli, kako bi za posamezen cilj vedel, da si ga dosegel. Kakšen bi moral biti izdelek oz. dejavnost? </w:t>
            </w:r>
          </w:p>
          <w:tbl>
            <w:tblPr>
              <w:tblStyle w:val="Tabelamrea"/>
              <w:tblW w:w="0" w:type="auto"/>
              <w:tblInd w:w="62" w:type="dxa"/>
              <w:tblLook w:val="04A0" w:firstRow="1" w:lastRow="0" w:firstColumn="1" w:lastColumn="0" w:noHBand="0" w:noVBand="1"/>
            </w:tblPr>
            <w:tblGrid>
              <w:gridCol w:w="3381"/>
              <w:gridCol w:w="715"/>
              <w:gridCol w:w="716"/>
              <w:gridCol w:w="716"/>
              <w:gridCol w:w="716"/>
              <w:gridCol w:w="716"/>
            </w:tblGrid>
            <w:tr w:rsidR="001C52BC" w:rsidTr="00D96CD2">
              <w:tc>
                <w:tcPr>
                  <w:tcW w:w="3381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  <w:r>
                    <w:rPr>
                      <w:color w:val="2F2F2F"/>
                    </w:rPr>
                    <w:t>Znam/Poznam ...</w:t>
                  </w:r>
                </w:p>
              </w:tc>
              <w:tc>
                <w:tcPr>
                  <w:tcW w:w="715" w:type="dxa"/>
                </w:tcPr>
                <w:p w:rsidR="001C52BC" w:rsidRPr="008A22A9" w:rsidRDefault="001C52BC" w:rsidP="00D96CD2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A</w:t>
                  </w:r>
                </w:p>
              </w:tc>
              <w:tc>
                <w:tcPr>
                  <w:tcW w:w="716" w:type="dxa"/>
                </w:tcPr>
                <w:p w:rsidR="001C52BC" w:rsidRPr="008A22A9" w:rsidRDefault="001C52BC" w:rsidP="00D96CD2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B</w:t>
                  </w:r>
                </w:p>
              </w:tc>
              <w:tc>
                <w:tcPr>
                  <w:tcW w:w="716" w:type="dxa"/>
                </w:tcPr>
                <w:p w:rsidR="001C52BC" w:rsidRPr="008A22A9" w:rsidRDefault="001C52BC" w:rsidP="00D96CD2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C</w:t>
                  </w:r>
                </w:p>
              </w:tc>
              <w:tc>
                <w:tcPr>
                  <w:tcW w:w="716" w:type="dxa"/>
                </w:tcPr>
                <w:p w:rsidR="001C52BC" w:rsidRPr="008A22A9" w:rsidRDefault="001C52BC" w:rsidP="00D96CD2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D</w:t>
                  </w:r>
                </w:p>
              </w:tc>
              <w:tc>
                <w:tcPr>
                  <w:tcW w:w="716" w:type="dxa"/>
                </w:tcPr>
                <w:p w:rsidR="001C52BC" w:rsidRPr="008A22A9" w:rsidRDefault="001C52BC" w:rsidP="00D96CD2">
                  <w:pPr>
                    <w:spacing w:line="259" w:lineRule="auto"/>
                    <w:jc w:val="center"/>
                    <w:rPr>
                      <w:b/>
                      <w:color w:val="2F2F2F"/>
                    </w:rPr>
                  </w:pPr>
                  <w:r>
                    <w:rPr>
                      <w:b/>
                      <w:color w:val="2F2F2F"/>
                    </w:rPr>
                    <w:t>E</w:t>
                  </w:r>
                </w:p>
              </w:tc>
            </w:tr>
            <w:tr w:rsidR="001C52BC" w:rsidTr="00D96CD2">
              <w:tc>
                <w:tcPr>
                  <w:tcW w:w="3381" w:type="dxa"/>
                </w:tcPr>
                <w:p w:rsidR="001C52BC" w:rsidRPr="008A22A9" w:rsidRDefault="001C52BC" w:rsidP="00D96CD2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n</w:t>
                  </w:r>
                  <w:r w:rsidRPr="008A22A9">
                    <w:rPr>
                      <w:rFonts w:asciiTheme="minorHAnsi" w:eastAsia="Segoe UI Symbol" w:hAnsiTheme="minorHAnsi" w:cs="Segoe UI Symbol"/>
                      <w:szCs w:val="24"/>
                    </w:rPr>
                    <w:t>a</w:t>
                  </w:r>
                  <w:r>
                    <w:rPr>
                      <w:rFonts w:asciiTheme="minorHAnsi" w:hAnsiTheme="minorHAnsi"/>
                      <w:color w:val="2F2F2F"/>
                      <w:szCs w:val="24"/>
                    </w:rPr>
                    <w:t>šteti vse pomembne in uporabne jezikovne priročnike</w:t>
                  </w:r>
                  <w:r w:rsidRPr="008A22A9">
                    <w:rPr>
                      <w:rFonts w:asciiTheme="minorHAnsi" w:hAnsiTheme="minorHAnsi"/>
                      <w:color w:val="2F2F2F"/>
                      <w:szCs w:val="24"/>
                    </w:rPr>
                    <w:t>.</w:t>
                  </w:r>
                </w:p>
              </w:tc>
              <w:tc>
                <w:tcPr>
                  <w:tcW w:w="715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C52BC" w:rsidTr="00D96CD2">
              <w:tc>
                <w:tcPr>
                  <w:tcW w:w="3381" w:type="dxa"/>
                </w:tcPr>
                <w:p w:rsidR="001C52BC" w:rsidRPr="008A22A9" w:rsidRDefault="001C52BC" w:rsidP="00D96CD2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eastAsia="Arial" w:hAnsiTheme="minorHAnsi" w:cs="Arial"/>
                      <w:szCs w:val="24"/>
                    </w:rPr>
                    <w:t>prepoznati, kateri jezikovni priročniki so vsebinski in kateri so abecedni.</w:t>
                  </w:r>
                </w:p>
              </w:tc>
              <w:tc>
                <w:tcPr>
                  <w:tcW w:w="715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C52BC" w:rsidTr="00D96CD2">
              <w:tc>
                <w:tcPr>
                  <w:tcW w:w="3381" w:type="dxa"/>
                </w:tcPr>
                <w:p w:rsidR="001C52BC" w:rsidRPr="008A22A9" w:rsidRDefault="001C52BC" w:rsidP="00D96CD2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eastAsia="Arial" w:hAnsiTheme="minorHAnsi" w:cs="Arial"/>
                      <w:szCs w:val="24"/>
                    </w:rPr>
                    <w:t>prepoznati enojezične in večjezične jezikovne priročnike.</w:t>
                  </w:r>
                </w:p>
              </w:tc>
              <w:tc>
                <w:tcPr>
                  <w:tcW w:w="715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C52BC" w:rsidTr="00D96CD2">
              <w:tc>
                <w:tcPr>
                  <w:tcW w:w="3381" w:type="dxa"/>
                </w:tcPr>
                <w:p w:rsidR="001C52BC" w:rsidRPr="008A22A9" w:rsidRDefault="001C52BC" w:rsidP="00D96CD2">
                  <w:pPr>
                    <w:spacing w:line="259" w:lineRule="auto"/>
                    <w:rPr>
                      <w:rFonts w:asciiTheme="minorHAnsi" w:hAnsiTheme="minorHAnsi"/>
                      <w:color w:val="2F2F2F"/>
                      <w:szCs w:val="24"/>
                    </w:rPr>
                  </w:pPr>
                  <w:r>
                    <w:rPr>
                      <w:rFonts w:asciiTheme="minorHAnsi" w:eastAsia="Arial" w:hAnsiTheme="minorHAnsi" w:cs="Arial"/>
                      <w:szCs w:val="24"/>
                    </w:rPr>
                    <w:t>našteti in uporabiti jezikovne priročnike: Slovenski pravopis, SSKJ, Slovar tujk, Odzadnji SSKJ, terminološke slovarje, etimološki slovar.</w:t>
                  </w:r>
                </w:p>
              </w:tc>
              <w:tc>
                <w:tcPr>
                  <w:tcW w:w="715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C52BC" w:rsidTr="00D96CD2">
              <w:tc>
                <w:tcPr>
                  <w:tcW w:w="3381" w:type="dxa"/>
                </w:tcPr>
                <w:p w:rsidR="001C52BC" w:rsidRPr="008A22A9" w:rsidRDefault="001C52BC" w:rsidP="00D96CD2">
                  <w:pPr>
                    <w:spacing w:line="259" w:lineRule="auto"/>
                    <w:rPr>
                      <w:rFonts w:asciiTheme="minorHAnsi" w:eastAsia="Arial" w:hAnsiTheme="minorHAnsi" w:cs="Arial"/>
                      <w:szCs w:val="24"/>
                    </w:rPr>
                  </w:pPr>
                  <w:r>
                    <w:rPr>
                      <w:rFonts w:asciiTheme="minorHAnsi" w:eastAsia="Arial" w:hAnsiTheme="minorHAnsi" w:cs="Arial"/>
                      <w:szCs w:val="24"/>
                    </w:rPr>
                    <w:t>uporabiti jezikovne priročnike v praksi.</w:t>
                  </w:r>
                </w:p>
              </w:tc>
              <w:tc>
                <w:tcPr>
                  <w:tcW w:w="715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C52BC" w:rsidTr="00D96CD2">
              <w:tc>
                <w:tcPr>
                  <w:tcW w:w="3381" w:type="dxa"/>
                </w:tcPr>
                <w:p w:rsidR="001C52BC" w:rsidRPr="008A22A9" w:rsidRDefault="001C52BC" w:rsidP="00D96CD2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prepoznati slovarski sestavek iz posameznega jezikovnega priročnika.</w:t>
                  </w:r>
                </w:p>
              </w:tc>
              <w:tc>
                <w:tcPr>
                  <w:tcW w:w="715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C52BC" w:rsidTr="00D96CD2">
              <w:tc>
                <w:tcPr>
                  <w:tcW w:w="3381" w:type="dxa"/>
                </w:tcPr>
                <w:p w:rsidR="001C52BC" w:rsidRPr="008A22A9" w:rsidRDefault="001C52BC" w:rsidP="00D96CD2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poimenovati dele slovarskega sestavka v SSKJ.</w:t>
                  </w:r>
                </w:p>
              </w:tc>
              <w:tc>
                <w:tcPr>
                  <w:tcW w:w="715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  <w:tr w:rsidR="001C52BC" w:rsidTr="00D96CD2">
              <w:tc>
                <w:tcPr>
                  <w:tcW w:w="3381" w:type="dxa"/>
                </w:tcPr>
                <w:p w:rsidR="001C52BC" w:rsidRPr="008A22A9" w:rsidRDefault="001C52BC" w:rsidP="00D96CD2">
                  <w:pPr>
                    <w:spacing w:line="259" w:lineRule="auto"/>
                    <w:rPr>
                      <w:rFonts w:asciiTheme="minorHAnsi" w:eastAsia="Segoe UI Symbol" w:hAnsiTheme="minorHAnsi" w:cs="Segoe UI Symbol"/>
                      <w:szCs w:val="24"/>
                    </w:rPr>
                  </w:pP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izpisati posamezne dele slovarskega sestavka v SSKJ: glavo, zaglavje, pomenski del, gnezd</w:t>
                  </w:r>
                  <w:r w:rsidR="00A6757D">
                    <w:rPr>
                      <w:rFonts w:asciiTheme="minorHAnsi" w:eastAsia="Segoe UI Symbol" w:hAnsiTheme="minorHAnsi" w:cs="Segoe UI Symbol"/>
                      <w:szCs w:val="24"/>
                    </w:rPr>
                    <w:t>i (terminološko in frazeološko)</w:t>
                  </w:r>
                  <w:r>
                    <w:rPr>
                      <w:rFonts w:asciiTheme="minorHAnsi" w:eastAsia="Segoe UI Symbol" w:hAnsiTheme="minorHAnsi" w:cs="Segoe UI Symbol"/>
                      <w:szCs w:val="24"/>
                    </w:rPr>
                    <w:t>, kvalifikatorje</w:t>
                  </w:r>
                  <w:r w:rsidR="00A6757D">
                    <w:rPr>
                      <w:rFonts w:asciiTheme="minorHAnsi" w:eastAsia="Segoe UI Symbol" w:hAnsiTheme="minorHAnsi" w:cs="Segoe UI Symbol"/>
                      <w:szCs w:val="24"/>
                    </w:rPr>
                    <w:t xml:space="preserve"> …</w:t>
                  </w:r>
                </w:p>
              </w:tc>
              <w:tc>
                <w:tcPr>
                  <w:tcW w:w="715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  <w:tc>
                <w:tcPr>
                  <w:tcW w:w="716" w:type="dxa"/>
                </w:tcPr>
                <w:p w:rsidR="001C52BC" w:rsidRDefault="001C52BC" w:rsidP="00D96CD2">
                  <w:pPr>
                    <w:spacing w:line="259" w:lineRule="auto"/>
                    <w:rPr>
                      <w:color w:val="2F2F2F"/>
                    </w:rPr>
                  </w:pPr>
                </w:p>
              </w:tc>
            </w:tr>
          </w:tbl>
          <w:p w:rsidR="001C52BC" w:rsidRDefault="001C52BC" w:rsidP="00D96CD2">
            <w:pPr>
              <w:spacing w:line="259" w:lineRule="auto"/>
              <w:ind w:left="62" w:right="90"/>
              <w:rPr>
                <w:color w:val="234060"/>
              </w:rPr>
            </w:pPr>
          </w:p>
        </w:tc>
      </w:tr>
      <w:tr w:rsidR="001C52BC" w:rsidTr="001C52BC">
        <w:trPr>
          <w:trHeight w:val="1475"/>
        </w:trPr>
        <w:tc>
          <w:tcPr>
            <w:tcW w:w="159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C" w:rsidRDefault="001C52BC" w:rsidP="00D96CD2">
            <w:pPr>
              <w:spacing w:line="259" w:lineRule="auto"/>
              <w:ind w:left="62"/>
            </w:pPr>
            <w:r>
              <w:rPr>
                <w:b/>
              </w:rPr>
              <w:lastRenderedPageBreak/>
              <w:t>Strategije</w:t>
            </w:r>
          </w:p>
          <w:p w:rsidR="001C52BC" w:rsidRDefault="001C52BC" w:rsidP="00D96CD2">
            <w:pPr>
              <w:spacing w:line="259" w:lineRule="auto"/>
              <w:ind w:left="62"/>
            </w:pPr>
            <w:r>
              <w:t xml:space="preserve"> </w:t>
            </w:r>
          </w:p>
        </w:tc>
        <w:tc>
          <w:tcPr>
            <w:tcW w:w="78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032"/>
            </w:tblGrid>
            <w:tr w:rsidR="001C52BC" w:rsidTr="00D96CD2">
              <w:trPr>
                <w:trHeight w:val="582"/>
              </w:trPr>
              <w:tc>
                <w:tcPr>
                  <w:tcW w:w="7032" w:type="dxa"/>
                </w:tcPr>
                <w:p w:rsidR="001C52BC" w:rsidRDefault="001C52BC" w:rsidP="00D96CD2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Razmisli in v e-Listovnik zapiši odgovore na vprašanja: </w:t>
                  </w:r>
                </w:p>
                <w:p w:rsidR="001C52BC" w:rsidRPr="00770F10" w:rsidRDefault="001C52BC" w:rsidP="00D96CD2">
                  <w:pPr>
                    <w:pStyle w:val="Default"/>
                    <w:rPr>
                      <w:rFonts w:asciiTheme="minorHAnsi" w:hAnsiTheme="minorHAnsi"/>
                    </w:rPr>
                  </w:pPr>
                </w:p>
                <w:p w:rsidR="001C52BC" w:rsidRPr="00770F10" w:rsidRDefault="001C52BC" w:rsidP="00D96CD2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1. Kako bom dosegel zastavljene cilje? </w:t>
                  </w:r>
                </w:p>
                <w:p w:rsidR="001C52BC" w:rsidRPr="00770F10" w:rsidRDefault="001C52BC" w:rsidP="00D96CD2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 xml:space="preserve">2. Kdo mi bo pri tem pomagal? </w:t>
                  </w:r>
                </w:p>
                <w:p w:rsidR="001C52BC" w:rsidRPr="00770F10" w:rsidRDefault="001C52BC" w:rsidP="00D96CD2">
                  <w:pPr>
                    <w:pStyle w:val="Default"/>
                    <w:rPr>
                      <w:rFonts w:asciiTheme="minorHAnsi" w:hAnsiTheme="minorHAnsi"/>
                      <w:color w:val="223F5F"/>
                    </w:rPr>
                  </w:pPr>
                  <w:r w:rsidRPr="00770F10">
                    <w:rPr>
                      <w:rFonts w:asciiTheme="minorHAnsi" w:hAnsiTheme="minorHAnsi"/>
                      <w:color w:val="223F5F"/>
                    </w:rPr>
                    <w:t>3. Ali poznam učinkovite strategije učenja in dela z v</w:t>
                  </w:r>
                  <w:r>
                    <w:rPr>
                      <w:rFonts w:asciiTheme="minorHAnsi" w:hAnsiTheme="minorHAnsi"/>
                      <w:color w:val="223F5F"/>
                    </w:rPr>
                    <w:t xml:space="preserve">iri? </w:t>
                  </w:r>
                </w:p>
              </w:tc>
            </w:tr>
          </w:tbl>
          <w:p w:rsidR="001C52BC" w:rsidRDefault="001C52BC" w:rsidP="00D96CD2">
            <w:pPr>
              <w:spacing w:line="259" w:lineRule="auto"/>
              <w:ind w:left="62" w:right="348"/>
            </w:pPr>
          </w:p>
        </w:tc>
      </w:tr>
      <w:tr w:rsidR="001C52BC" w:rsidTr="001C52BC">
        <w:trPr>
          <w:trHeight w:val="652"/>
        </w:trPr>
        <w:tc>
          <w:tcPr>
            <w:tcW w:w="1590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1C52BC" w:rsidRDefault="001C52BC" w:rsidP="00D96CD2">
            <w:pPr>
              <w:spacing w:line="259" w:lineRule="auto"/>
              <w:ind w:left="62"/>
              <w:rPr>
                <w:b/>
              </w:rPr>
            </w:pPr>
            <w:r>
              <w:rPr>
                <w:b/>
              </w:rPr>
              <w:t>Dokazi</w:t>
            </w:r>
          </w:p>
        </w:tc>
        <w:tc>
          <w:tcPr>
            <w:tcW w:w="789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1C52BC" w:rsidRDefault="001C52BC" w:rsidP="00D96CD2">
            <w:pPr>
              <w:spacing w:after="67" w:line="241" w:lineRule="auto"/>
              <w:ind w:left="62" w:right="30"/>
              <w:rPr>
                <w:color w:val="234060"/>
              </w:rPr>
            </w:pPr>
            <w:r>
              <w:rPr>
                <w:color w:val="234060"/>
              </w:rPr>
              <w:t xml:space="preserve">Kako boš dokazal, da si cilj dosegel? Pri tem odgovori na spodnje zahteve (le-te so označene z barvami – za popolno poznavanje poglavja moraš poznati odgovore na vse zahteve): </w:t>
            </w:r>
          </w:p>
          <w:p w:rsidR="001C52BC" w:rsidRDefault="001C52BC" w:rsidP="00D96CD2">
            <w:pPr>
              <w:spacing w:line="259" w:lineRule="auto"/>
              <w:rPr>
                <w:rFonts w:asciiTheme="minorHAnsi" w:eastAsia="Segoe UI Symbol" w:hAnsiTheme="minorHAnsi" w:cs="Segoe UI Symbol"/>
                <w:szCs w:val="24"/>
              </w:rPr>
            </w:pPr>
          </w:p>
          <w:p w:rsidR="001C52BC" w:rsidRPr="00D97FE5" w:rsidRDefault="001C52BC" w:rsidP="00D96CD2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 w:rsidRPr="00D97FE5">
              <w:rPr>
                <w:rFonts w:asciiTheme="minorHAnsi" w:hAnsiTheme="minorHAnsi"/>
                <w:color w:val="FF0000"/>
                <w:szCs w:val="24"/>
              </w:rPr>
              <w:t xml:space="preserve">- </w:t>
            </w:r>
            <w:r w:rsidR="00A6757D">
              <w:rPr>
                <w:rFonts w:asciiTheme="minorHAnsi" w:hAnsiTheme="minorHAnsi"/>
                <w:color w:val="FF0000"/>
                <w:szCs w:val="24"/>
              </w:rPr>
              <w:t>Katere jezikovne priročnike poznaš</w:t>
            </w:r>
            <w:r w:rsidRPr="00D97FE5">
              <w:rPr>
                <w:rFonts w:asciiTheme="minorHAnsi" w:hAnsiTheme="minorHAnsi"/>
                <w:color w:val="FF0000"/>
                <w:szCs w:val="24"/>
              </w:rPr>
              <w:t>?</w:t>
            </w:r>
          </w:p>
          <w:p w:rsidR="001C52BC" w:rsidRPr="00D97FE5" w:rsidRDefault="001C52BC" w:rsidP="00D96CD2">
            <w:pPr>
              <w:spacing w:line="259" w:lineRule="auto"/>
              <w:rPr>
                <w:rFonts w:asciiTheme="minorHAnsi" w:hAnsiTheme="minorHAnsi"/>
                <w:color w:val="FF0000"/>
                <w:szCs w:val="24"/>
              </w:rPr>
            </w:pPr>
            <w:r w:rsidRPr="00D97FE5">
              <w:rPr>
                <w:rFonts w:asciiTheme="minorHAnsi" w:hAnsiTheme="minorHAnsi"/>
                <w:color w:val="FF0000"/>
                <w:szCs w:val="24"/>
              </w:rPr>
              <w:t xml:space="preserve">- </w:t>
            </w:r>
            <w:r w:rsidR="00A6757D">
              <w:rPr>
                <w:rFonts w:asciiTheme="minorHAnsi" w:hAnsiTheme="minorHAnsi"/>
                <w:color w:val="FF0000"/>
                <w:szCs w:val="24"/>
              </w:rPr>
              <w:t>Kaj izvemo iz posameznega jezikovnega priročnika</w:t>
            </w:r>
            <w:r w:rsidRPr="00D97FE5">
              <w:rPr>
                <w:rFonts w:asciiTheme="minorHAnsi" w:hAnsiTheme="minorHAnsi"/>
                <w:color w:val="FF0000"/>
                <w:szCs w:val="24"/>
              </w:rPr>
              <w:t xml:space="preserve">? </w:t>
            </w:r>
          </w:p>
          <w:p w:rsidR="001C52BC" w:rsidRDefault="001C52BC" w:rsidP="00D96CD2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 w:rsidRPr="00D97FE5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-</w:t>
            </w:r>
            <w:r w:rsidR="00A6757D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 Katere jezikovne priročnike uvrščamo med vsebinske in katere med abecedna</w:t>
            </w:r>
            <w:r w:rsidRPr="00D97FE5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?</w:t>
            </w:r>
          </w:p>
          <w:p w:rsidR="001C52BC" w:rsidRDefault="001C52BC" w:rsidP="00D96CD2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- </w:t>
            </w:r>
            <w:r w:rsidR="00A6757D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Kaj pomeni, da so jezikovni priročniki splošni in posebni</w:t>
            </w: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?</w:t>
            </w:r>
            <w:r w:rsidR="00A6757D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 Bi znal-a predstaviti primere za vsako skupino?</w:t>
            </w:r>
          </w:p>
          <w:p w:rsidR="001C52BC" w:rsidRDefault="001C52BC" w:rsidP="00D96CD2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- </w:t>
            </w:r>
            <w:r w:rsidR="00A6757D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Katere podatke najdemo v Slovenskem pravopisu</w:t>
            </w: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?</w:t>
            </w:r>
          </w:p>
          <w:p w:rsidR="001C52BC" w:rsidRDefault="001C52BC" w:rsidP="00D96CD2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- </w:t>
            </w:r>
            <w:r w:rsidR="00A6757D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Kaj je značilno za SSKJ</w:t>
            </w: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?</w:t>
            </w:r>
          </w:p>
          <w:p w:rsidR="00196D9C" w:rsidRDefault="00196D9C" w:rsidP="00D96CD2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- Kako v SSKJ določimo: glavo, zaglavje, besedno vrsto gesla, pomen, </w:t>
            </w:r>
            <w:proofErr w:type="spellStart"/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ponazarjalno</w:t>
            </w:r>
            <w:proofErr w:type="spellEnd"/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 gradivo, gnezdo, kvalifikatorje …</w:t>
            </w:r>
          </w:p>
          <w:p w:rsidR="001C52BC" w:rsidRDefault="001C52BC" w:rsidP="00D96CD2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 w:rsidRPr="00D97FE5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- </w:t>
            </w:r>
            <w:r w:rsidR="00A6757D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Kakšne besede so v Slovarju tujk</w:t>
            </w:r>
            <w:r w:rsidRPr="00D97FE5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?</w:t>
            </w:r>
            <w:r w:rsidR="00A6757D"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 xml:space="preserve"> Kdaj uporabimo Slovar tujk?</w:t>
            </w:r>
          </w:p>
          <w:p w:rsidR="00A6757D" w:rsidRPr="00D97FE5" w:rsidRDefault="00A6757D" w:rsidP="00D96CD2">
            <w:pPr>
              <w:spacing w:line="259" w:lineRule="auto"/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</w:pPr>
            <w:r>
              <w:rPr>
                <w:rFonts w:asciiTheme="minorHAnsi" w:eastAsia="Arial" w:hAnsiTheme="minorHAnsi" w:cs="Arial"/>
                <w:color w:val="365F91" w:themeColor="accent1" w:themeShade="BF"/>
                <w:szCs w:val="24"/>
              </w:rPr>
              <w:t>- Kdaj uporabimo terminološki slovar? Naštej nekaj primerov tovrstnega slovarja (poišči jih na spletu).</w:t>
            </w:r>
          </w:p>
          <w:p w:rsidR="001C52BC" w:rsidRPr="00D97FE5" w:rsidRDefault="001C52BC" w:rsidP="00D96CD2">
            <w:pPr>
              <w:spacing w:line="259" w:lineRule="auto"/>
              <w:rPr>
                <w:rFonts w:asciiTheme="minorHAnsi" w:eastAsia="Arial" w:hAnsiTheme="minorHAnsi" w:cs="Arial"/>
                <w:color w:val="00B050"/>
                <w:szCs w:val="24"/>
              </w:rPr>
            </w:pPr>
            <w:r w:rsidRPr="00D97FE5">
              <w:rPr>
                <w:rFonts w:asciiTheme="minorHAnsi" w:eastAsia="Arial" w:hAnsiTheme="minorHAnsi" w:cs="Arial"/>
                <w:color w:val="00B050"/>
                <w:szCs w:val="24"/>
              </w:rPr>
              <w:t xml:space="preserve">- </w:t>
            </w:r>
            <w:r w:rsidR="00A6757D">
              <w:rPr>
                <w:rFonts w:asciiTheme="minorHAnsi" w:eastAsia="Arial" w:hAnsiTheme="minorHAnsi" w:cs="Arial"/>
                <w:color w:val="00B050"/>
                <w:szCs w:val="24"/>
              </w:rPr>
              <w:t>Kdaj in kako uporabimo Odzadnji slovar SSKJ</w:t>
            </w:r>
            <w:r>
              <w:rPr>
                <w:rFonts w:asciiTheme="minorHAnsi" w:eastAsia="Arial" w:hAnsiTheme="minorHAnsi" w:cs="Arial"/>
                <w:color w:val="00B050"/>
                <w:szCs w:val="24"/>
              </w:rPr>
              <w:t>?</w:t>
            </w:r>
            <w:r w:rsidR="00A6757D">
              <w:rPr>
                <w:rFonts w:asciiTheme="minorHAnsi" w:eastAsia="Arial" w:hAnsiTheme="minorHAnsi" w:cs="Arial"/>
                <w:color w:val="00B050"/>
                <w:szCs w:val="24"/>
              </w:rPr>
              <w:t xml:space="preserve"> Bi znal-a rabo Odzadnjega slovarja prikazati na primeru?</w:t>
            </w:r>
          </w:p>
          <w:p w:rsidR="001C52BC" w:rsidRDefault="001C52BC" w:rsidP="00D96CD2">
            <w:pPr>
              <w:spacing w:line="259" w:lineRule="auto"/>
              <w:rPr>
                <w:rFonts w:asciiTheme="minorHAnsi" w:eastAsia="Arial" w:hAnsiTheme="minorHAnsi" w:cs="Arial"/>
                <w:color w:val="00B050"/>
                <w:szCs w:val="24"/>
              </w:rPr>
            </w:pPr>
            <w:r w:rsidRPr="00D97FE5">
              <w:rPr>
                <w:rFonts w:asciiTheme="minorHAnsi" w:eastAsia="Arial" w:hAnsiTheme="minorHAnsi" w:cs="Arial"/>
                <w:color w:val="00B050"/>
                <w:szCs w:val="24"/>
              </w:rPr>
              <w:t xml:space="preserve">- </w:t>
            </w:r>
            <w:r w:rsidR="00A6757D">
              <w:rPr>
                <w:rFonts w:asciiTheme="minorHAnsi" w:eastAsia="Arial" w:hAnsiTheme="minorHAnsi" w:cs="Arial"/>
                <w:color w:val="00B050"/>
                <w:szCs w:val="24"/>
              </w:rPr>
              <w:t xml:space="preserve">S pomočjo Slovenskega etimološkega slovarja razloži izvor besed: miš, pohleven, slovar, hlače, sosed. Bi znal-a pojasniti, kam uvrščamo posamezno besedo: v zgodnjo slovenščino, </w:t>
            </w:r>
            <w:proofErr w:type="spellStart"/>
            <w:r w:rsidR="00A6757D">
              <w:rPr>
                <w:rFonts w:asciiTheme="minorHAnsi" w:eastAsia="Arial" w:hAnsiTheme="minorHAnsi" w:cs="Arial"/>
                <w:color w:val="00B050"/>
                <w:szCs w:val="24"/>
              </w:rPr>
              <w:t>indoevropščino</w:t>
            </w:r>
            <w:proofErr w:type="spellEnd"/>
            <w:r w:rsidR="00A6757D">
              <w:rPr>
                <w:rFonts w:asciiTheme="minorHAnsi" w:eastAsia="Arial" w:hAnsiTheme="minorHAnsi" w:cs="Arial"/>
                <w:color w:val="00B050"/>
                <w:szCs w:val="24"/>
              </w:rPr>
              <w:t>, praslovanščino ali prevzeto? Dokaži, da imaš prav.</w:t>
            </w:r>
          </w:p>
          <w:p w:rsidR="001C52BC" w:rsidRPr="00196D9C" w:rsidRDefault="001C52BC" w:rsidP="00D96CD2">
            <w:pPr>
              <w:spacing w:line="259" w:lineRule="auto"/>
              <w:rPr>
                <w:rFonts w:asciiTheme="minorHAnsi" w:eastAsia="Arial" w:hAnsiTheme="minorHAnsi" w:cs="Arial"/>
                <w:color w:val="00B050"/>
                <w:szCs w:val="24"/>
              </w:rPr>
            </w:pPr>
            <w:r>
              <w:rPr>
                <w:rFonts w:asciiTheme="minorHAnsi" w:eastAsia="Arial" w:hAnsiTheme="minorHAnsi" w:cs="Arial"/>
                <w:color w:val="00B050"/>
                <w:szCs w:val="24"/>
              </w:rPr>
              <w:t xml:space="preserve">- </w:t>
            </w:r>
            <w:r w:rsidR="00A6757D">
              <w:rPr>
                <w:rFonts w:asciiTheme="minorHAnsi" w:eastAsia="Arial" w:hAnsiTheme="minorHAnsi" w:cs="Arial"/>
                <w:color w:val="00B050"/>
                <w:szCs w:val="24"/>
              </w:rPr>
              <w:t>S pomočjo SSKJ besedi maček določi: glavo, zaglavje, vse pomene</w:t>
            </w:r>
            <w:r w:rsidR="00196D9C">
              <w:rPr>
                <w:rFonts w:asciiTheme="minorHAnsi" w:eastAsia="Arial" w:hAnsiTheme="minorHAnsi" w:cs="Arial"/>
                <w:color w:val="00B050"/>
                <w:szCs w:val="24"/>
              </w:rPr>
              <w:t>, izpiši gnezdi ter tri različne kvalifikatorje iz gnezda.</w:t>
            </w:r>
          </w:p>
          <w:p w:rsidR="001C52BC" w:rsidRDefault="001C52BC" w:rsidP="00D96CD2">
            <w:pPr>
              <w:spacing w:line="259" w:lineRule="auto"/>
              <w:rPr>
                <w:rFonts w:ascii="Arial" w:eastAsia="Arial" w:hAnsi="Arial" w:cs="Arial"/>
              </w:rPr>
            </w:pPr>
          </w:p>
          <w:p w:rsidR="001C52BC" w:rsidRDefault="001C52BC" w:rsidP="00D96CD2">
            <w:pPr>
              <w:spacing w:line="259" w:lineRule="auto"/>
              <w:rPr>
                <w:color w:val="244061" w:themeColor="accent1" w:themeShade="80"/>
              </w:rPr>
            </w:pPr>
            <w:r w:rsidRPr="00E73AB9">
              <w:rPr>
                <w:color w:val="244061" w:themeColor="accent1" w:themeShade="80"/>
              </w:rPr>
              <w:t xml:space="preserve">v </w:t>
            </w:r>
            <w:r>
              <w:rPr>
                <w:color w:val="244061" w:themeColor="accent1" w:themeShade="80"/>
              </w:rPr>
              <w:t>e-gradivih na povezavah</w:t>
            </w:r>
          </w:p>
          <w:p w:rsidR="001C52BC" w:rsidRDefault="00F21DEC" w:rsidP="00D96CD2">
            <w:pPr>
              <w:spacing w:line="259" w:lineRule="auto"/>
            </w:pPr>
            <w:hyperlink r:id="rId11" w:history="1">
              <w:r w:rsidR="00196D9C" w:rsidRPr="00CD2E02">
                <w:rPr>
                  <w:rStyle w:val="Hiperpovezava"/>
                </w:rPr>
                <w:t>http://www.s-sers.mb.edus.si/gradiva/w3/slo/093_jezikovni_prirocniki/00_obravnava.html</w:t>
              </w:r>
            </w:hyperlink>
            <w:r w:rsidR="00196D9C">
              <w:t xml:space="preserve">, </w:t>
            </w:r>
            <w:hyperlink r:id="rId12" w:history="1">
              <w:r w:rsidR="00196D9C" w:rsidRPr="00CD2E02">
                <w:rPr>
                  <w:rStyle w:val="Hiperpovezava"/>
                </w:rPr>
                <w:t>http://www.s-sers.mb.edus.si/gradiva/w3/slo/093_jezikovni_prirocniki/01_obravnava.html</w:t>
              </w:r>
            </w:hyperlink>
            <w:r w:rsidR="00196D9C">
              <w:t xml:space="preserve">, </w:t>
            </w:r>
            <w:hyperlink r:id="rId13" w:history="1">
              <w:r w:rsidR="00196D9C" w:rsidRPr="00CD2E02">
                <w:rPr>
                  <w:rStyle w:val="Hiperpovezava"/>
                </w:rPr>
                <w:t>http://www.s-sers.mb.edus.si/gradiva/w3/slo/093_jezikovni_prirocniki/02_obravnava.html</w:t>
              </w:r>
            </w:hyperlink>
            <w:r w:rsidR="00196D9C">
              <w:t xml:space="preserve">, </w:t>
            </w:r>
            <w:hyperlink r:id="rId14" w:history="1">
              <w:r w:rsidR="00196D9C" w:rsidRPr="00CD2E02">
                <w:rPr>
                  <w:rStyle w:val="Hiperpovezava"/>
                </w:rPr>
                <w:t>http://www.s-sers.mb.edus.si/gradiva/w3/slo/093_jezikovni_prirocniki/03_obravnava.html</w:t>
              </w:r>
            </w:hyperlink>
            <w:r w:rsidR="00196D9C">
              <w:t xml:space="preserve">, </w:t>
            </w:r>
            <w:hyperlink r:id="rId15" w:history="1">
              <w:r w:rsidR="00196D9C" w:rsidRPr="00CD2E02">
                <w:rPr>
                  <w:rStyle w:val="Hiperpovezava"/>
                </w:rPr>
                <w:t>http://www.s-sers.mb.edus.si/gradiva/w3/slo/093_jezikovni_prirocniki/04_obravnava.html</w:t>
              </w:r>
            </w:hyperlink>
            <w:r w:rsidR="00196D9C">
              <w:t xml:space="preserve">, </w:t>
            </w:r>
            <w:r w:rsidR="001C52BC">
              <w:t xml:space="preserve"> </w:t>
            </w:r>
            <w:hyperlink r:id="rId16" w:history="1">
              <w:r w:rsidR="00196D9C" w:rsidRPr="00CD2E02">
                <w:rPr>
                  <w:rStyle w:val="Hiperpovezava"/>
                </w:rPr>
                <w:t>http://www.s-sers.mb.edus.si/gradiva/w3/slo/093_jezikovni_prirocniki/05_obravnava.html</w:t>
              </w:r>
            </w:hyperlink>
            <w:r w:rsidR="00196D9C">
              <w:t xml:space="preserve">, </w:t>
            </w:r>
            <w:hyperlink r:id="rId17" w:history="1">
              <w:r w:rsidR="00196D9C" w:rsidRPr="00CD2E02">
                <w:rPr>
                  <w:rStyle w:val="Hiperpovezava"/>
                </w:rPr>
                <w:t>http://www.s-sers.mb.edus.si/gradiva/w3/slo/093_jezikovni_prirocniki/06_obravnava.html</w:t>
              </w:r>
            </w:hyperlink>
            <w:r w:rsidR="00196D9C">
              <w:t xml:space="preserve">, </w:t>
            </w:r>
            <w:hyperlink r:id="rId18" w:history="1">
              <w:r w:rsidR="00196D9C" w:rsidRPr="00CD2E02">
                <w:rPr>
                  <w:rStyle w:val="Hiperpovezava"/>
                </w:rPr>
                <w:t>http://www.s-sers.mb.edus.si/gradiva/w3/slo/093_jezikovni_prirocniki/07_obravnava.html</w:t>
              </w:r>
            </w:hyperlink>
            <w:r w:rsidR="00196D9C">
              <w:t xml:space="preserve"> in </w:t>
            </w:r>
            <w:hyperlink r:id="rId19" w:history="1">
              <w:r w:rsidR="00196D9C" w:rsidRPr="00CD2E02">
                <w:rPr>
                  <w:rStyle w:val="Hiperpovezava"/>
                </w:rPr>
                <w:t>http://www.s-sers.mb.edus.si/gradiva/w3/slo/094_sskj/01_obravnava.html</w:t>
              </w:r>
            </w:hyperlink>
            <w:r w:rsidR="00196D9C">
              <w:t xml:space="preserve">  </w:t>
            </w:r>
            <w:r w:rsidR="001C52BC">
              <w:t xml:space="preserve">- sledi razlagi </w:t>
            </w:r>
            <w:r>
              <w:t>o jezikovnih priročnikih in sproti rešuje dane naloge.</w:t>
            </w:r>
            <w:bookmarkStart w:id="0" w:name="_GoBack"/>
            <w:bookmarkEnd w:id="0"/>
          </w:p>
          <w:p w:rsidR="001C52BC" w:rsidRPr="00E73AB9" w:rsidRDefault="001C52BC" w:rsidP="00D96CD2">
            <w:pPr>
              <w:spacing w:line="259" w:lineRule="auto"/>
            </w:pPr>
          </w:p>
          <w:p w:rsidR="001C52BC" w:rsidRDefault="00F21DEC" w:rsidP="00D96CD2">
            <w:pPr>
              <w:rPr>
                <w:color w:val="FF0000"/>
              </w:rPr>
            </w:pPr>
            <w:hyperlink r:id="rId20" w:history="1">
              <w:r w:rsidR="00196D9C" w:rsidRPr="00CD2E02">
                <w:rPr>
                  <w:rStyle w:val="Hiperpovezava"/>
                </w:rPr>
                <w:t>http://www.s-sers.mb.edus.si/gradiva/w3/slo/093_jezikovni_prirocniki/09_naloge.html</w:t>
              </w:r>
            </w:hyperlink>
            <w:r w:rsidR="00196D9C">
              <w:t xml:space="preserve"> </w:t>
            </w:r>
            <w:hyperlink r:id="rId21" w:history="1"/>
            <w:hyperlink r:id="rId22" w:history="1"/>
            <w:r w:rsidR="001C52BC">
              <w:t xml:space="preserve">- </w:t>
            </w:r>
            <w:r w:rsidR="001C52BC">
              <w:rPr>
                <w:color w:val="FF0000"/>
              </w:rPr>
              <w:t>reši vse naloge;</w:t>
            </w:r>
          </w:p>
          <w:p w:rsidR="001C52BC" w:rsidRDefault="001C52BC" w:rsidP="00D96CD2"/>
          <w:p w:rsidR="001C52BC" w:rsidRDefault="00F21DEC" w:rsidP="00D96CD2">
            <w:pPr>
              <w:rPr>
                <w:color w:val="006EC0"/>
              </w:rPr>
            </w:pPr>
            <w:hyperlink r:id="rId23" w:history="1"/>
            <w:hyperlink r:id="rId24" w:history="1">
              <w:r w:rsidR="00196D9C" w:rsidRPr="00CD2E02">
                <w:rPr>
                  <w:rStyle w:val="Hiperpovezava"/>
                </w:rPr>
                <w:t>http://www.s-sers.mb.edus.si/gradiva/w3/slo/093_jezikovni_prirocniki/04_obravnava.html</w:t>
              </w:r>
            </w:hyperlink>
            <w:r w:rsidR="00196D9C" w:rsidRPr="00196D9C">
              <w:rPr>
                <w:rStyle w:val="Hiperpovezava"/>
                <w:u w:val="none"/>
              </w:rPr>
              <w:t xml:space="preserve"> </w:t>
            </w:r>
            <w:r w:rsidR="001C52BC">
              <w:t xml:space="preserve">- </w:t>
            </w:r>
            <w:r w:rsidR="001C52BC">
              <w:rPr>
                <w:color w:val="006EC0"/>
              </w:rPr>
              <w:t>reši vse naloge;</w:t>
            </w:r>
          </w:p>
          <w:p w:rsidR="00196D9C" w:rsidRPr="00196D9C" w:rsidRDefault="00F21DEC" w:rsidP="00D96CD2">
            <w:pPr>
              <w:rPr>
                <w:color w:val="548DD4" w:themeColor="text2" w:themeTint="99"/>
              </w:rPr>
            </w:pPr>
            <w:hyperlink r:id="rId25" w:history="1">
              <w:r w:rsidR="00196D9C" w:rsidRPr="00CD2E02">
                <w:rPr>
                  <w:rStyle w:val="Hiperpovezava"/>
                </w:rPr>
                <w:t>http://www.s-sers.mb.edus.si/gradiva/w3/slo/094_sskj/09_naloge.html</w:t>
              </w:r>
            </w:hyperlink>
            <w:r w:rsidR="00196D9C">
              <w:t xml:space="preserve"> </w:t>
            </w:r>
            <w:r w:rsidR="00196D9C" w:rsidRPr="00196D9C">
              <w:rPr>
                <w:color w:val="548DD4" w:themeColor="text2" w:themeTint="99"/>
              </w:rPr>
              <w:t>- reši vse naloge;</w:t>
            </w:r>
          </w:p>
          <w:p w:rsidR="001C52BC" w:rsidRDefault="00F21DEC" w:rsidP="00D96CD2">
            <w:pPr>
              <w:rPr>
                <w:color w:val="00AF50"/>
              </w:rPr>
            </w:pPr>
            <w:hyperlink r:id="rId26" w:history="1"/>
            <w:hyperlink r:id="rId27" w:history="1">
              <w:r w:rsidR="00196D9C" w:rsidRPr="00CD2E02">
                <w:rPr>
                  <w:rStyle w:val="Hiperpovezava"/>
                </w:rPr>
                <w:t>http://www.s-sers.mb.edus.si/gradiva/w3/slo/093_jezikovni_prirocniki/05_obravnava.html</w:t>
              </w:r>
            </w:hyperlink>
            <w:r w:rsidR="00196D9C">
              <w:t xml:space="preserve"> </w:t>
            </w:r>
            <w:r w:rsidR="001C52BC">
              <w:t xml:space="preserve">- </w:t>
            </w:r>
            <w:hyperlink r:id="rId28">
              <w:r w:rsidR="001C52BC">
                <w:t xml:space="preserve"> </w:t>
              </w:r>
            </w:hyperlink>
            <w:r w:rsidR="001C52BC">
              <w:rPr>
                <w:color w:val="00AF50"/>
              </w:rPr>
              <w:t>reši vse naloge</w:t>
            </w:r>
            <w:r w:rsidR="00196D9C">
              <w:rPr>
                <w:color w:val="00AF50"/>
              </w:rPr>
              <w:t>.</w:t>
            </w:r>
          </w:p>
          <w:p w:rsidR="001C52BC" w:rsidRDefault="001C52BC" w:rsidP="00D96CD2"/>
          <w:p w:rsidR="001C52BC" w:rsidRPr="00B01637" w:rsidRDefault="001C52BC" w:rsidP="00D96CD2">
            <w:pPr>
              <w:pStyle w:val="Default"/>
            </w:pPr>
            <w:r w:rsidRPr="00B01637">
              <w:rPr>
                <w:color w:val="223F5F"/>
              </w:rPr>
              <w:t xml:space="preserve">Dokaze o rešenih i-nalogah fotografiraj, druge dokaze priloži kot priponke, in vse oddaj v razdelek </w:t>
            </w:r>
            <w:r w:rsidRPr="00B01637">
              <w:rPr>
                <w:b/>
                <w:color w:val="223F5F"/>
              </w:rPr>
              <w:t>Mojega učenja</w:t>
            </w:r>
            <w:r w:rsidRPr="00B01637">
              <w:rPr>
                <w:color w:val="223F5F"/>
              </w:rPr>
              <w:t xml:space="preserve"> – </w:t>
            </w:r>
            <w:r w:rsidRPr="00B01637">
              <w:rPr>
                <w:b/>
                <w:color w:val="223F5F"/>
              </w:rPr>
              <w:t>Dokazi</w:t>
            </w:r>
            <w:r w:rsidRPr="00B01637">
              <w:rPr>
                <w:color w:val="223F5F"/>
              </w:rPr>
              <w:t>.</w:t>
            </w:r>
            <w:r w:rsidRPr="00B01637">
              <w:rPr>
                <w:color w:val="00AF50"/>
              </w:rPr>
              <w:t xml:space="preserve"> </w:t>
            </w:r>
          </w:p>
        </w:tc>
      </w:tr>
      <w:tr w:rsidR="001C52BC" w:rsidTr="001C52BC">
        <w:trPr>
          <w:trHeight w:val="1913"/>
        </w:trPr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C" w:rsidRDefault="001C52BC" w:rsidP="00D96CD2">
            <w:pPr>
              <w:spacing w:line="259" w:lineRule="auto"/>
            </w:pPr>
            <w:r>
              <w:rPr>
                <w:b/>
              </w:rPr>
              <w:lastRenderedPageBreak/>
              <w:t xml:space="preserve">Samoevalvacija 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52BC" w:rsidRDefault="001C52BC" w:rsidP="00D96CD2">
            <w:pPr>
              <w:spacing w:after="18" w:line="259" w:lineRule="auto"/>
            </w:pPr>
            <w:r>
              <w:rPr>
                <w:color w:val="234060"/>
              </w:rPr>
              <w:t xml:space="preserve">V e-Listovniku dopolni povedi: </w:t>
            </w:r>
          </w:p>
          <w:p w:rsidR="001C52BC" w:rsidRDefault="001C52BC" w:rsidP="001C52BC">
            <w:pPr>
              <w:pStyle w:val="Odstavekseznama"/>
              <w:numPr>
                <w:ilvl w:val="0"/>
                <w:numId w:val="6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 xml:space="preserve">S čim si bil zadovoljen pri učenju? </w:t>
            </w:r>
          </w:p>
          <w:p w:rsidR="001C52BC" w:rsidRDefault="001C52BC" w:rsidP="001C52BC">
            <w:pPr>
              <w:pStyle w:val="Odstavekseznama"/>
              <w:numPr>
                <w:ilvl w:val="0"/>
                <w:numId w:val="6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 xml:space="preserve">Kaj ti je posebno dobro uspelo? </w:t>
            </w:r>
          </w:p>
          <w:p w:rsidR="001C52BC" w:rsidRDefault="001C52BC" w:rsidP="001C52BC">
            <w:pPr>
              <w:pStyle w:val="Odstavekseznama"/>
              <w:numPr>
                <w:ilvl w:val="0"/>
                <w:numId w:val="6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 xml:space="preserve">Kaj bi lahko izboljšal? </w:t>
            </w:r>
          </w:p>
          <w:p w:rsidR="001C52BC" w:rsidRDefault="001C52BC" w:rsidP="001C52BC">
            <w:pPr>
              <w:pStyle w:val="Odstavekseznama"/>
              <w:numPr>
                <w:ilvl w:val="0"/>
                <w:numId w:val="6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 xml:space="preserve">Kaj si pri tem spoznal o sebi/svojem delu? </w:t>
            </w:r>
          </w:p>
          <w:p w:rsidR="001C52BC" w:rsidRPr="00B01637" w:rsidRDefault="001C52BC" w:rsidP="001C52BC">
            <w:pPr>
              <w:pStyle w:val="Odstavekseznama"/>
              <w:numPr>
                <w:ilvl w:val="0"/>
                <w:numId w:val="6"/>
              </w:numPr>
              <w:rPr>
                <w:color w:val="223F5F"/>
                <w:szCs w:val="24"/>
              </w:rPr>
            </w:pPr>
            <w:r w:rsidRPr="00B01637">
              <w:rPr>
                <w:color w:val="223F5F"/>
                <w:szCs w:val="24"/>
              </w:rPr>
              <w:t>Kako boš učenje zastavil prihodnjič?</w:t>
            </w:r>
          </w:p>
        </w:tc>
      </w:tr>
    </w:tbl>
    <w:p w:rsidR="00CE72CA" w:rsidRDefault="00CE72CA" w:rsidP="00CE72CA">
      <w:pPr>
        <w:spacing w:after="0"/>
        <w:jc w:val="both"/>
      </w:pPr>
      <w:r>
        <w:rPr>
          <w:rFonts w:cs="Calibri"/>
          <w:sz w:val="24"/>
        </w:rPr>
        <w:t xml:space="preserve"> </w:t>
      </w:r>
    </w:p>
    <w:p w:rsidR="00CE72CA" w:rsidRDefault="00CE72CA" w:rsidP="00CE72CA">
      <w:pPr>
        <w:spacing w:after="0"/>
        <w:jc w:val="both"/>
      </w:pPr>
      <w:r>
        <w:rPr>
          <w:rFonts w:cs="Calibri"/>
          <w:sz w:val="24"/>
        </w:rPr>
        <w:t xml:space="preserve"> </w:t>
      </w:r>
    </w:p>
    <w:tbl>
      <w:tblPr>
        <w:tblStyle w:val="TableGrid"/>
        <w:tblW w:w="9062" w:type="dxa"/>
        <w:tblInd w:w="5" w:type="dxa"/>
        <w:tblCellMar>
          <w:top w:w="53" w:type="dxa"/>
          <w:left w:w="108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7272"/>
      </w:tblGrid>
      <w:tr w:rsidR="00CE72CA" w:rsidTr="008876F2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color w:val="001F5F"/>
                <w:sz w:val="24"/>
              </w:rPr>
              <w:t xml:space="preserve"> </w:t>
            </w:r>
            <w:r>
              <w:rPr>
                <w:rFonts w:eastAsia="Calibri" w:cs="Calibri"/>
                <w:b/>
                <w:sz w:val="24"/>
              </w:rPr>
              <w:t xml:space="preserve">Standard znanja </w:t>
            </w:r>
          </w:p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b/>
                <w:sz w:val="24"/>
              </w:rP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/>
        </w:tc>
      </w:tr>
      <w:tr w:rsidR="00CE72CA" w:rsidTr="008876F2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b/>
                <w:color w:val="FF0000"/>
                <w:sz w:val="24"/>
              </w:rPr>
              <w:t xml:space="preserve">Rdeče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sz w:val="24"/>
              </w:rPr>
              <w:t xml:space="preserve">Minimalne zahteve, ki so pogoj za oceno 2. </w:t>
            </w:r>
          </w:p>
          <w:p w:rsidR="00CE72CA" w:rsidRDefault="00CE72CA" w:rsidP="008876F2">
            <w:r>
              <w:rPr>
                <w:rFonts w:eastAsia="Calibri" w:cs="Calibri"/>
                <w:sz w:val="24"/>
              </w:rPr>
              <w:t xml:space="preserve"> </w:t>
            </w:r>
          </w:p>
        </w:tc>
      </w:tr>
      <w:tr w:rsidR="00CE72CA" w:rsidTr="008876F2">
        <w:trPr>
          <w:trHeight w:val="595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b/>
                <w:color w:val="001F5F"/>
                <w:sz w:val="24"/>
              </w:rPr>
              <w:t xml:space="preserve">Modro </w:t>
            </w:r>
          </w:p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b/>
                <w:color w:val="001F5F"/>
                <w:sz w:val="24"/>
              </w:rP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sz w:val="24"/>
              </w:rPr>
              <w:t xml:space="preserve">Temeljne zahteve, ki so pogoj za oceno 3 ali 4. </w:t>
            </w:r>
          </w:p>
        </w:tc>
      </w:tr>
      <w:tr w:rsidR="00CE72CA" w:rsidTr="008876F2">
        <w:trPr>
          <w:trHeight w:val="598"/>
        </w:trPr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color w:val="00AF50"/>
                <w:sz w:val="24"/>
              </w:rPr>
              <w:t xml:space="preserve">Zeleno </w:t>
            </w:r>
          </w:p>
          <w:p w:rsidR="00CE72CA" w:rsidRDefault="00CE72CA" w:rsidP="008876F2">
            <w:pPr>
              <w:ind w:left="2"/>
            </w:pPr>
            <w:r>
              <w:rPr>
                <w:rFonts w:eastAsia="Calibri" w:cs="Calibri"/>
                <w:sz w:val="24"/>
              </w:rPr>
              <w:t xml:space="preserve"> </w:t>
            </w:r>
          </w:p>
        </w:tc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2CA" w:rsidRDefault="00CE72CA" w:rsidP="008876F2">
            <w:r>
              <w:rPr>
                <w:rFonts w:eastAsia="Calibri" w:cs="Calibri"/>
                <w:sz w:val="24"/>
              </w:rPr>
              <w:t xml:space="preserve">Višje zahteve, ki so pogoj za oceno 4 ali 5. </w:t>
            </w:r>
          </w:p>
        </w:tc>
      </w:tr>
    </w:tbl>
    <w:p w:rsidR="00CE72CA" w:rsidRDefault="00CE72CA" w:rsidP="00CE72CA">
      <w:pPr>
        <w:spacing w:after="0" w:line="248" w:lineRule="auto"/>
        <w:ind w:right="8719"/>
        <w:jc w:val="both"/>
      </w:pPr>
      <w:r>
        <w:rPr>
          <w:rFonts w:cs="Calibri"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CE72CA" w:rsidRDefault="00CE72CA" w:rsidP="00CE72CA">
      <w:pPr>
        <w:spacing w:after="0"/>
        <w:jc w:val="both"/>
      </w:pPr>
      <w:r>
        <w:rPr>
          <w:rFonts w:ascii="Arial" w:eastAsia="Arial" w:hAnsi="Arial" w:cs="Arial"/>
        </w:rPr>
        <w:t xml:space="preserve"> </w:t>
      </w:r>
    </w:p>
    <w:p w:rsidR="009D4DB7" w:rsidRDefault="009D4DB7"/>
    <w:p w:rsidR="009D4DB7" w:rsidRDefault="009D4DB7"/>
    <w:sectPr w:rsidR="009D4DB7" w:rsidSect="009D4DB7">
      <w:headerReference w:type="default" r:id="rId2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F6" w:rsidRDefault="004968F6" w:rsidP="009D4DB7">
      <w:pPr>
        <w:spacing w:after="0" w:line="240" w:lineRule="auto"/>
      </w:pPr>
      <w:r>
        <w:separator/>
      </w:r>
    </w:p>
  </w:endnote>
  <w:end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F6" w:rsidRDefault="004968F6" w:rsidP="009D4DB7">
      <w:pPr>
        <w:spacing w:after="0" w:line="240" w:lineRule="auto"/>
      </w:pPr>
      <w:r>
        <w:separator/>
      </w:r>
    </w:p>
  </w:footnote>
  <w:footnote w:type="continuationSeparator" w:id="0">
    <w:p w:rsidR="004968F6" w:rsidRDefault="004968F6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59132D">
      <w:rPr>
        <w:rFonts w:ascii="Arial" w:hAnsi="Arial" w:cs="Arial"/>
        <w:b/>
        <w:color w:val="0070C0"/>
        <w:sz w:val="28"/>
        <w:szCs w:val="28"/>
      </w:rPr>
      <w:t>SLOVENŠČINA – 2. LETNIK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8287E"/>
    <w:multiLevelType w:val="hybridMultilevel"/>
    <w:tmpl w:val="466887E8"/>
    <w:lvl w:ilvl="0" w:tplc="5EEA99E0">
      <w:start w:val="1"/>
      <w:numFmt w:val="lowerLetter"/>
      <w:lvlText w:val="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B88A04">
      <w:start w:val="1"/>
      <w:numFmt w:val="lowerLetter"/>
      <w:lvlText w:val="%2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7AD914">
      <w:start w:val="1"/>
      <w:numFmt w:val="lowerRoman"/>
      <w:lvlText w:val="%3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48D0E4">
      <w:start w:val="1"/>
      <w:numFmt w:val="decimal"/>
      <w:lvlText w:val="%4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ECCC58">
      <w:start w:val="1"/>
      <w:numFmt w:val="lowerLetter"/>
      <w:lvlText w:val="%5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92ABE0">
      <w:start w:val="1"/>
      <w:numFmt w:val="lowerRoman"/>
      <w:lvlText w:val="%6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DCEF5E">
      <w:start w:val="1"/>
      <w:numFmt w:val="decimal"/>
      <w:lvlText w:val="%7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106436">
      <w:start w:val="1"/>
      <w:numFmt w:val="lowerLetter"/>
      <w:lvlText w:val="%8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AAC852">
      <w:start w:val="1"/>
      <w:numFmt w:val="lowerRoman"/>
      <w:lvlText w:val="%9"/>
      <w:lvlJc w:val="left"/>
      <w:pPr>
        <w:ind w:left="695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CE14C4"/>
    <w:multiLevelType w:val="hybridMultilevel"/>
    <w:tmpl w:val="A0429348"/>
    <w:lvl w:ilvl="0" w:tplc="A6AA5F6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C4155C">
      <w:start w:val="1"/>
      <w:numFmt w:val="lowerLetter"/>
      <w:lvlText w:val="%2"/>
      <w:lvlJc w:val="left"/>
      <w:pPr>
        <w:ind w:left="155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CCAA54">
      <w:start w:val="1"/>
      <w:numFmt w:val="lowerRoman"/>
      <w:lvlText w:val="%3"/>
      <w:lvlJc w:val="left"/>
      <w:pPr>
        <w:ind w:left="227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D2237C">
      <w:start w:val="1"/>
      <w:numFmt w:val="decimal"/>
      <w:lvlText w:val="%4"/>
      <w:lvlJc w:val="left"/>
      <w:pPr>
        <w:ind w:left="299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3AF1C6">
      <w:start w:val="1"/>
      <w:numFmt w:val="lowerLetter"/>
      <w:lvlText w:val="%5"/>
      <w:lvlJc w:val="left"/>
      <w:pPr>
        <w:ind w:left="371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ACE41E">
      <w:start w:val="1"/>
      <w:numFmt w:val="lowerRoman"/>
      <w:lvlText w:val="%6"/>
      <w:lvlJc w:val="left"/>
      <w:pPr>
        <w:ind w:left="443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88CB42">
      <w:start w:val="1"/>
      <w:numFmt w:val="decimal"/>
      <w:lvlText w:val="%7"/>
      <w:lvlJc w:val="left"/>
      <w:pPr>
        <w:ind w:left="515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346052">
      <w:start w:val="1"/>
      <w:numFmt w:val="lowerLetter"/>
      <w:lvlText w:val="%8"/>
      <w:lvlJc w:val="left"/>
      <w:pPr>
        <w:ind w:left="587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B82744">
      <w:start w:val="1"/>
      <w:numFmt w:val="lowerRoman"/>
      <w:lvlText w:val="%9"/>
      <w:lvlJc w:val="left"/>
      <w:pPr>
        <w:ind w:left="6590"/>
      </w:pPr>
      <w:rPr>
        <w:rFonts w:ascii="Calibri" w:eastAsia="Calibri" w:hAnsi="Calibri" w:cs="Calibri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9C35DE"/>
    <w:multiLevelType w:val="hybridMultilevel"/>
    <w:tmpl w:val="684ED7C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13DD1"/>
    <w:multiLevelType w:val="hybridMultilevel"/>
    <w:tmpl w:val="A640728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80920"/>
    <w:multiLevelType w:val="hybridMultilevel"/>
    <w:tmpl w:val="66125B64"/>
    <w:lvl w:ilvl="0" w:tplc="76D683E0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22CE14">
      <w:start w:val="1"/>
      <w:numFmt w:val="bullet"/>
      <w:lvlText w:val="o"/>
      <w:lvlJc w:val="left"/>
      <w:pPr>
        <w:ind w:left="119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D6B170">
      <w:start w:val="1"/>
      <w:numFmt w:val="bullet"/>
      <w:lvlText w:val="▪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64E53C">
      <w:start w:val="1"/>
      <w:numFmt w:val="bullet"/>
      <w:lvlText w:val="•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A6C3DE">
      <w:start w:val="1"/>
      <w:numFmt w:val="bullet"/>
      <w:lvlText w:val="o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3E1E00">
      <w:start w:val="1"/>
      <w:numFmt w:val="bullet"/>
      <w:lvlText w:val="▪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82A0C6">
      <w:start w:val="1"/>
      <w:numFmt w:val="bullet"/>
      <w:lvlText w:val="•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A033F2">
      <w:start w:val="1"/>
      <w:numFmt w:val="bullet"/>
      <w:lvlText w:val="o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B26DD6">
      <w:start w:val="1"/>
      <w:numFmt w:val="bullet"/>
      <w:lvlText w:val="▪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8436202"/>
    <w:multiLevelType w:val="hybridMultilevel"/>
    <w:tmpl w:val="50F064FE"/>
    <w:lvl w:ilvl="0" w:tplc="D2D601D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7C4394">
      <w:start w:val="1"/>
      <w:numFmt w:val="bullet"/>
      <w:lvlText w:val="o"/>
      <w:lvlJc w:val="left"/>
      <w:pPr>
        <w:ind w:left="1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118D43E">
      <w:start w:val="1"/>
      <w:numFmt w:val="bullet"/>
      <w:lvlText w:val="▪"/>
      <w:lvlJc w:val="left"/>
      <w:pPr>
        <w:ind w:left="2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50778A">
      <w:start w:val="1"/>
      <w:numFmt w:val="bullet"/>
      <w:lvlText w:val="•"/>
      <w:lvlJc w:val="left"/>
      <w:pPr>
        <w:ind w:left="2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E67D44">
      <w:start w:val="1"/>
      <w:numFmt w:val="bullet"/>
      <w:lvlText w:val="o"/>
      <w:lvlJc w:val="left"/>
      <w:pPr>
        <w:ind w:left="3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5E9D78">
      <w:start w:val="1"/>
      <w:numFmt w:val="bullet"/>
      <w:lvlText w:val="▪"/>
      <w:lvlJc w:val="left"/>
      <w:pPr>
        <w:ind w:left="4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F5E74CE">
      <w:start w:val="1"/>
      <w:numFmt w:val="bullet"/>
      <w:lvlText w:val="•"/>
      <w:lvlJc w:val="left"/>
      <w:pPr>
        <w:ind w:left="5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5CFBF6">
      <w:start w:val="1"/>
      <w:numFmt w:val="bullet"/>
      <w:lvlText w:val="o"/>
      <w:lvlJc w:val="left"/>
      <w:pPr>
        <w:ind w:left="5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8C84E2">
      <w:start w:val="1"/>
      <w:numFmt w:val="bullet"/>
      <w:lvlText w:val="▪"/>
      <w:lvlJc w:val="left"/>
      <w:pPr>
        <w:ind w:left="6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4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6D9C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2BC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37696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8F6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32D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2FE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7D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6881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1C25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2CA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1C9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1884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ADF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1DEC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AF3A7DC"/>
  <w15:docId w15:val="{3A712045-3AB5-4BA8-82B2-D5333101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  <w:style w:type="table" w:customStyle="1" w:styleId="TableGrid">
    <w:name w:val="TableGrid"/>
    <w:rsid w:val="0059132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59132D"/>
    <w:rPr>
      <w:color w:val="0000FF" w:themeColor="hyperlink"/>
      <w:u w:val="single"/>
    </w:rPr>
  </w:style>
  <w:style w:type="table" w:styleId="Tabelamrea">
    <w:name w:val="Table Grid"/>
    <w:basedOn w:val="Navadnatabela"/>
    <w:uiPriority w:val="39"/>
    <w:rsid w:val="0059132D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132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character" w:styleId="Nerazreenaomemba">
    <w:name w:val="Unresolved Mention"/>
    <w:basedOn w:val="Privzetapisavaodstavka"/>
    <w:uiPriority w:val="99"/>
    <w:semiHidden/>
    <w:unhideWhenUsed/>
    <w:rsid w:val="00CE72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-sers.mb.edus.si/gradiva/w3/slo/000_mapa/index.html" TargetMode="External"/><Relationship Id="rId13" Type="http://schemas.openxmlformats.org/officeDocument/2006/relationships/hyperlink" Target="http://www.s-sers.mb.edus.si/gradiva/w3/slo/093_jezikovni_prirocniki/02_obravnava.html" TargetMode="External"/><Relationship Id="rId18" Type="http://schemas.openxmlformats.org/officeDocument/2006/relationships/hyperlink" Target="http://www.s-sers.mb.edus.si/gradiva/w3/slo/093_jezikovni_prirocniki/07_obravnava.html" TargetMode="External"/><Relationship Id="rId26" Type="http://schemas.openxmlformats.org/officeDocument/2006/relationships/hyperlink" Target="https://eucbeniki.sio.si/slo1/2172/index5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-sers.mb.edus.si/gradiva/w3/slo/053_pomenska_razmerja/02_obravnava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s-sers.mb.edus.si/gradiva/w3/slo/093_jezikovni_prirocniki/01_obravnava.html" TargetMode="External"/><Relationship Id="rId17" Type="http://schemas.openxmlformats.org/officeDocument/2006/relationships/hyperlink" Target="http://www.s-sers.mb.edus.si/gradiva/w3/slo/093_jezikovni_prirocniki/06_obravnava.html" TargetMode="External"/><Relationship Id="rId25" Type="http://schemas.openxmlformats.org/officeDocument/2006/relationships/hyperlink" Target="http://www.s-sers.mb.edus.si/gradiva/w3/slo/094_sskj/09_naloge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-sers.mb.edus.si/gradiva/w3/slo/093_jezikovni_prirocniki/05_obravnava.html" TargetMode="External"/><Relationship Id="rId20" Type="http://schemas.openxmlformats.org/officeDocument/2006/relationships/hyperlink" Target="http://www.s-sers.mb.edus.si/gradiva/w3/slo/093_jezikovni_prirocniki/09_naloge.html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-sers.mb.edus.si/gradiva/w3/slo/093_jezikovni_prirocniki/00_obravnava.html" TargetMode="External"/><Relationship Id="rId24" Type="http://schemas.openxmlformats.org/officeDocument/2006/relationships/hyperlink" Target="http://www.s-sers.mb.edus.si/gradiva/w3/slo/093_jezikovni_prirocniki/04_obravnav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-sers.mb.edus.si/gradiva/w3/slo/093_jezikovni_prirocniki/04_obravnava.html" TargetMode="External"/><Relationship Id="rId23" Type="http://schemas.openxmlformats.org/officeDocument/2006/relationships/hyperlink" Target="http://www.s-sers.mb.edus.si/gradiva/w3/slo/053_pomenska_razmerja/06_obravnava.html" TargetMode="External"/><Relationship Id="rId28" Type="http://schemas.openxmlformats.org/officeDocument/2006/relationships/hyperlink" Target="https://eucbeniki.sio.si/slo1/2195/index6.html" TargetMode="External"/><Relationship Id="rId10" Type="http://schemas.openxmlformats.org/officeDocument/2006/relationships/hyperlink" Target="http://www.s-sers.mb.edus.si/gradiva/w3/slo/094_sskj/01_index.html" TargetMode="External"/><Relationship Id="rId19" Type="http://schemas.openxmlformats.org/officeDocument/2006/relationships/hyperlink" Target="http://www.s-sers.mb.edus.si/gradiva/w3/slo/094_sskj/01_obravnava.html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-sers.mb.edus.si/gradiva/w3/slo/093_jezikovni_prirocniki/01_index.html" TargetMode="External"/><Relationship Id="rId14" Type="http://schemas.openxmlformats.org/officeDocument/2006/relationships/hyperlink" Target="http://www.s-sers.mb.edus.si/gradiva/w3/slo/093_jezikovni_prirocniki/03_obravnava.html" TargetMode="External"/><Relationship Id="rId22" Type="http://schemas.openxmlformats.org/officeDocument/2006/relationships/hyperlink" Target="https://eucbeniki.sio.si/slo1/2170/index5.html" TargetMode="External"/><Relationship Id="rId27" Type="http://schemas.openxmlformats.org/officeDocument/2006/relationships/hyperlink" Target="http://www.s-sers.mb.edus.si/gradiva/w3/slo/093_jezikovni_prirocniki/05_obravnava.html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0AD97A3-4C92-4783-93AB-48E9DD91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Klemenčič Glavica Marijana</cp:lastModifiedBy>
  <cp:revision>4</cp:revision>
  <dcterms:created xsi:type="dcterms:W3CDTF">2018-05-03T16:20:00Z</dcterms:created>
  <dcterms:modified xsi:type="dcterms:W3CDTF">2018-05-03T18:05:00Z</dcterms:modified>
</cp:coreProperties>
</file>