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7" w:rsidRDefault="00F21787" w:rsidP="00A7032A">
      <w:pPr>
        <w:rPr>
          <w:rFonts w:cs="Calibri"/>
          <w:b/>
          <w:color w:val="17365D" w:themeColor="text2" w:themeShade="BF"/>
          <w:sz w:val="24"/>
          <w:szCs w:val="24"/>
        </w:rPr>
      </w:pPr>
    </w:p>
    <w:p w:rsidR="000925FF" w:rsidRPr="005C4718" w:rsidRDefault="005C4718" w:rsidP="000925F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ALBERT CAMUS, TUJEC </w:t>
      </w:r>
    </w:p>
    <w:p w:rsidR="000925FF" w:rsidRDefault="005C471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</w:t>
      </w:r>
      <w:r w:rsidR="00F36BE4">
        <w:rPr>
          <w:rFonts w:cs="Calibri"/>
          <w:bCs/>
          <w:sz w:val="24"/>
          <w:szCs w:val="24"/>
        </w:rPr>
        <w:t>. Povzemite doga</w:t>
      </w:r>
      <w:r>
        <w:rPr>
          <w:rFonts w:cs="Calibri"/>
          <w:bCs/>
          <w:sz w:val="24"/>
          <w:szCs w:val="24"/>
        </w:rPr>
        <w:t>janje romana Tujec</w:t>
      </w:r>
      <w:r w:rsidR="00421D80">
        <w:rPr>
          <w:rFonts w:cs="Calibri"/>
          <w:bCs/>
          <w:sz w:val="24"/>
          <w:szCs w:val="24"/>
        </w:rPr>
        <w:t xml:space="preserve">. </w:t>
      </w:r>
    </w:p>
    <w:p w:rsidR="000925FF" w:rsidRDefault="005C4718" w:rsidP="000925FF">
      <w:pPr>
        <w:rPr>
          <w:rFonts w:cs="Calibr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BFC20F" wp14:editId="01847CBE">
            <wp:simplePos x="0" y="0"/>
            <wp:positionH relativeFrom="column">
              <wp:posOffset>-4445</wp:posOffset>
            </wp:positionH>
            <wp:positionV relativeFrom="paragraph">
              <wp:posOffset>55245</wp:posOffset>
            </wp:positionV>
            <wp:extent cx="2371725" cy="3162300"/>
            <wp:effectExtent l="0" t="0" r="9525" b="0"/>
            <wp:wrapSquare wrapText="bothSides"/>
            <wp:docPr id="1" name="Slika 1" descr="Rezultat iskanja slik za tuj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uj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FF">
        <w:rPr>
          <w:rFonts w:cs="Calibri"/>
          <w:bCs/>
          <w:sz w:val="24"/>
          <w:szCs w:val="24"/>
        </w:rPr>
        <w:t>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0925FF" w:rsidRDefault="000925FF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EE76E8" w:rsidRDefault="00EE76E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</w:t>
      </w:r>
      <w:r w:rsidR="005C4718">
        <w:rPr>
          <w:rFonts w:cs="Calibri"/>
          <w:bCs/>
          <w:sz w:val="24"/>
          <w:szCs w:val="24"/>
        </w:rPr>
        <w:t>_________________________</w:t>
      </w:r>
    </w:p>
    <w:p w:rsidR="00EE76E8" w:rsidRDefault="00EE76E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</w:t>
      </w:r>
      <w:r w:rsidR="005C4718">
        <w:rPr>
          <w:rFonts w:cs="Calibri"/>
          <w:bCs/>
          <w:sz w:val="24"/>
          <w:szCs w:val="24"/>
        </w:rPr>
        <w:t>_________________________</w:t>
      </w:r>
    </w:p>
    <w:p w:rsidR="00EE76E8" w:rsidRDefault="00EE76E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EE76E8" w:rsidRDefault="00EE76E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</w:t>
      </w:r>
      <w:r w:rsidR="005C4718">
        <w:rPr>
          <w:rFonts w:cs="Calibri"/>
          <w:bCs/>
          <w:sz w:val="24"/>
          <w:szCs w:val="24"/>
        </w:rPr>
        <w:t>_________________________</w:t>
      </w:r>
    </w:p>
    <w:p w:rsidR="00EE76E8" w:rsidRDefault="00EE76E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</w:t>
      </w:r>
      <w:r w:rsidR="005C4718">
        <w:rPr>
          <w:rFonts w:cs="Calibri"/>
          <w:bCs/>
          <w:sz w:val="24"/>
          <w:szCs w:val="24"/>
        </w:rPr>
        <w:t>_________________________</w:t>
      </w:r>
    </w:p>
    <w:p w:rsidR="005C4718" w:rsidRDefault="005C471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5C4718" w:rsidRDefault="005C4718" w:rsidP="000925FF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</w:t>
      </w:r>
    </w:p>
    <w:p w:rsidR="00EE76E8" w:rsidRDefault="00EE76E8" w:rsidP="000925FF">
      <w:pPr>
        <w:rPr>
          <w:rFonts w:cs="Calibri"/>
          <w:bCs/>
          <w:sz w:val="24"/>
          <w:szCs w:val="24"/>
        </w:rPr>
      </w:pPr>
    </w:p>
    <w:p w:rsidR="00EE76E8" w:rsidRDefault="00EE76E8" w:rsidP="000925FF">
      <w:pPr>
        <w:rPr>
          <w:rFonts w:cs="Calibri"/>
          <w:bCs/>
          <w:sz w:val="24"/>
          <w:szCs w:val="24"/>
        </w:rPr>
      </w:pPr>
    </w:p>
    <w:p w:rsidR="00EE76E8" w:rsidRDefault="005C4718" w:rsidP="000925FF">
      <w:pPr>
        <w:rPr>
          <w:rFonts w:cs="Calibri"/>
          <w:bCs/>
          <w:sz w:val="24"/>
          <w:szCs w:val="24"/>
        </w:rPr>
      </w:pPr>
      <w:r w:rsidRPr="005C4718">
        <w:rPr>
          <w:rFonts w:cs="Calibri"/>
          <w:bCs/>
          <w:sz w:val="24"/>
          <w:szCs w:val="24"/>
        </w:rPr>
        <w:t>2. Meursaultova osrednja značajska poteza je ravno</w:t>
      </w:r>
      <w:r>
        <w:rPr>
          <w:rFonts w:cs="Calibri"/>
          <w:bCs/>
          <w:sz w:val="24"/>
          <w:szCs w:val="24"/>
        </w:rPr>
        <w:t>dušnost. Poiščite razlago te besede v Slovarju slovenskega knjižnega jezika in razmislite o njenem mestu v sodobnih medčloveški</w:t>
      </w:r>
      <w:r w:rsidR="0071441D">
        <w:rPr>
          <w:rFonts w:cs="Calibri"/>
          <w:bCs/>
          <w:sz w:val="24"/>
          <w:szCs w:val="24"/>
        </w:rPr>
        <w:t xml:space="preserve">h odnosih. V stolpca zapišite </w:t>
      </w:r>
      <w:r>
        <w:rPr>
          <w:rFonts w:cs="Calibri"/>
          <w:bCs/>
          <w:sz w:val="24"/>
          <w:szCs w:val="24"/>
        </w:rPr>
        <w:t>Meursaultove pozitivne in negativne lastnosti.</w:t>
      </w:r>
    </w:p>
    <w:p w:rsidR="005C4718" w:rsidRPr="005C4718" w:rsidRDefault="005C4718" w:rsidP="000925FF">
      <w:pPr>
        <w:rPr>
          <w:rFonts w:cs="Calibri"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4718" w:rsidTr="005C4718">
        <w:tc>
          <w:tcPr>
            <w:tcW w:w="4606" w:type="dxa"/>
          </w:tcPr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pozitivne lastnosti</w:t>
            </w:r>
          </w:p>
        </w:tc>
        <w:tc>
          <w:tcPr>
            <w:tcW w:w="4606" w:type="dxa"/>
          </w:tcPr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          negativne lastnosti</w:t>
            </w:r>
          </w:p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  <w:tr w:rsidR="005C4718" w:rsidTr="005C4718">
        <w:tc>
          <w:tcPr>
            <w:tcW w:w="4606" w:type="dxa"/>
          </w:tcPr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C4718" w:rsidRDefault="005C4718" w:rsidP="000925FF">
            <w:pPr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EE76E8" w:rsidRDefault="00EE76E8" w:rsidP="000925FF">
      <w:pPr>
        <w:rPr>
          <w:rFonts w:cs="Calibri"/>
          <w:bCs/>
          <w:sz w:val="24"/>
          <w:szCs w:val="24"/>
        </w:rPr>
      </w:pPr>
    </w:p>
    <w:p w:rsidR="00EE76E8" w:rsidRDefault="00EE76E8" w:rsidP="000925FF">
      <w:pPr>
        <w:rPr>
          <w:rFonts w:cs="Calibri"/>
          <w:bCs/>
          <w:sz w:val="24"/>
          <w:szCs w:val="24"/>
        </w:rPr>
      </w:pPr>
    </w:p>
    <w:p w:rsidR="004952A9" w:rsidRDefault="004952A9" w:rsidP="000925FF">
      <w:pPr>
        <w:rPr>
          <w:rFonts w:cs="Calibri"/>
          <w:bCs/>
          <w:sz w:val="24"/>
          <w:szCs w:val="24"/>
        </w:rPr>
      </w:pPr>
    </w:p>
    <w:p w:rsidR="00CB5DB8" w:rsidRDefault="00CB5DB8" w:rsidP="000925FF">
      <w:pPr>
        <w:rPr>
          <w:rFonts w:cs="Calibri"/>
          <w:bCs/>
          <w:sz w:val="24"/>
          <w:szCs w:val="24"/>
        </w:rPr>
      </w:pPr>
    </w:p>
    <w:p w:rsidR="00947075" w:rsidRDefault="00947075" w:rsidP="000925FF">
      <w:pPr>
        <w:rPr>
          <w:rFonts w:cs="Calibri"/>
          <w:color w:val="000000"/>
          <w:sz w:val="19"/>
          <w:szCs w:val="19"/>
          <w:shd w:val="clear" w:color="auto" w:fill="FFFFFF"/>
        </w:rPr>
      </w:pPr>
      <w:r>
        <w:rPr>
          <w:rFonts w:cs="Calibri"/>
          <w:bCs/>
          <w:sz w:val="24"/>
          <w:szCs w:val="24"/>
        </w:rPr>
        <w:lastRenderedPageBreak/>
        <w:t xml:space="preserve">3. </w:t>
      </w:r>
      <w:r w:rsidR="00A877EE">
        <w:rPr>
          <w:rFonts w:cs="Calibri"/>
          <w:bCs/>
          <w:sz w:val="24"/>
          <w:szCs w:val="24"/>
        </w:rPr>
        <w:t>Označi</w:t>
      </w:r>
      <w:r w:rsidR="00273A6D">
        <w:rPr>
          <w:rFonts w:cs="Calibri"/>
          <w:bCs/>
          <w:sz w:val="24"/>
          <w:szCs w:val="24"/>
        </w:rPr>
        <w:t>te</w:t>
      </w:r>
      <w:r w:rsidR="00A877EE">
        <w:rPr>
          <w:rFonts w:cs="Calibri"/>
          <w:bCs/>
          <w:sz w:val="24"/>
          <w:szCs w:val="24"/>
        </w:rPr>
        <w:t xml:space="preserve"> osebe: Marijo, Raymonda, Celesta, Massona, Salamana</w:t>
      </w:r>
      <w:r w:rsidR="00C23B99">
        <w:rPr>
          <w:rFonts w:cs="Calibri"/>
          <w:bCs/>
          <w:sz w:val="24"/>
          <w:szCs w:val="24"/>
        </w:rPr>
        <w:t>.</w:t>
      </w:r>
    </w:p>
    <w:p w:rsidR="00F36BE4" w:rsidRPr="00F36BE4" w:rsidRDefault="00F36BE4" w:rsidP="00F36BE4">
      <w:pPr>
        <w:pStyle w:val="Brezrazmikov"/>
        <w:rPr>
          <w:sz w:val="24"/>
          <w:szCs w:val="24"/>
          <w:shd w:val="clear" w:color="auto" w:fill="FFFFFF"/>
        </w:rPr>
      </w:pPr>
    </w:p>
    <w:p w:rsidR="00350A4B" w:rsidRDefault="00350A4B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</w:t>
      </w:r>
      <w:r w:rsidR="00A877EE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350A4B" w:rsidRDefault="00350A4B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</w:t>
      </w:r>
      <w:r w:rsidR="00A877EE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350A4B" w:rsidRDefault="00350A4B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</w:t>
      </w:r>
      <w:r w:rsidR="00A877EE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350A4B" w:rsidRDefault="00350A4B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</w:t>
      </w:r>
      <w:r w:rsidR="00A877EE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350A4B" w:rsidRDefault="00350A4B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</w:t>
      </w:r>
      <w:r w:rsidR="00A877EE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A877EE" w:rsidRDefault="00A877EE" w:rsidP="00A877EE">
      <w:pPr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A877EE" w:rsidRPr="00A877EE" w:rsidRDefault="00A877EE" w:rsidP="00A877EE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877E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4. </w:t>
      </w:r>
      <w:r w:rsidR="0099107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Pripovedna tehnika: </w:t>
      </w:r>
      <w:r w:rsidRPr="00A877EE">
        <w:rPr>
          <w:rFonts w:cs="Calibri"/>
          <w:bCs/>
          <w:color w:val="000000"/>
          <w:sz w:val="24"/>
          <w:szCs w:val="24"/>
          <w:shd w:val="clear" w:color="auto" w:fill="FFFFFF"/>
        </w:rPr>
        <w:t xml:space="preserve">Zgodba je sestavljena iz niza dogodkov in je ne sestavlja logična in </w:t>
      </w:r>
      <w:r w:rsidR="007B0E5D">
        <w:rPr>
          <w:rFonts w:cs="Calibri"/>
          <w:bCs/>
          <w:sz w:val="24"/>
          <w:szCs w:val="24"/>
          <w:shd w:val="clear" w:color="auto" w:fill="FFFFFF"/>
        </w:rPr>
        <w:t>trdno sklenjena __________</w:t>
      </w:r>
      <w:bookmarkStart w:id="0" w:name="_GoBack"/>
      <w:bookmarkEnd w:id="0"/>
      <w:r w:rsidR="007B0E5D">
        <w:rPr>
          <w:rFonts w:cs="Calibri"/>
          <w:bCs/>
          <w:sz w:val="24"/>
          <w:szCs w:val="24"/>
          <w:shd w:val="clear" w:color="auto" w:fill="FFFFFF"/>
        </w:rPr>
        <w:t xml:space="preserve">. </w:t>
      </w:r>
      <w:r w:rsidRPr="00A877EE">
        <w:rPr>
          <w:rFonts w:cs="Calibri"/>
          <w:bCs/>
          <w:color w:val="000000"/>
          <w:sz w:val="24"/>
          <w:szCs w:val="24"/>
          <w:shd w:val="clear" w:color="auto" w:fill="FFFFFF"/>
        </w:rPr>
        <w:t>Pripovedovalec je _________________________, kar pomeni, da pripoveduje le tisto, kar je znano ______________, kar je vsebina __________________ .</w:t>
      </w:r>
    </w:p>
    <w:p w:rsidR="00A877EE" w:rsidRPr="00A877EE" w:rsidRDefault="00A877EE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A877EE" w:rsidRPr="00A877EE" w:rsidRDefault="00295F0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93D0BE" wp14:editId="14BC0C3A">
            <wp:simplePos x="0" y="0"/>
            <wp:positionH relativeFrom="column">
              <wp:posOffset>3441065</wp:posOffset>
            </wp:positionH>
            <wp:positionV relativeFrom="paragraph">
              <wp:posOffset>256540</wp:posOffset>
            </wp:positionV>
            <wp:extent cx="2438400" cy="2307590"/>
            <wp:effectExtent l="0" t="0" r="0" b="0"/>
            <wp:wrapSquare wrapText="bothSides"/>
            <wp:docPr id="4" name="Slika 4" descr="http://gradiva.txt.si/m/slovenscina/000_tujec_camus/img/Af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radiva.txt.si/m/slovenscina/000_tujec_camus/img/Afri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EE">
        <w:rPr>
          <w:rFonts w:cs="Calibri"/>
          <w:color w:val="000000"/>
          <w:sz w:val="24"/>
          <w:szCs w:val="24"/>
          <w:shd w:val="clear" w:color="auto" w:fill="FFFFFF"/>
        </w:rPr>
        <w:t xml:space="preserve">5.  </w:t>
      </w:r>
      <w:r>
        <w:rPr>
          <w:rFonts w:cs="Calibri"/>
          <w:color w:val="000000"/>
          <w:sz w:val="24"/>
          <w:szCs w:val="24"/>
          <w:shd w:val="clear" w:color="auto" w:fill="FFFFFF"/>
        </w:rPr>
        <w:t>Dopolni</w:t>
      </w:r>
      <w:r w:rsidR="00273A6D">
        <w:rPr>
          <w:rFonts w:cs="Calibri"/>
          <w:color w:val="000000"/>
          <w:sz w:val="24"/>
          <w:szCs w:val="24"/>
          <w:shd w:val="clear" w:color="auto" w:fill="FFFFFF"/>
        </w:rPr>
        <w:t>te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razpredelnico.</w:t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410"/>
      </w:tblGrid>
      <w:tr w:rsidR="00A877EE" w:rsidTr="00295F0A">
        <w:tc>
          <w:tcPr>
            <w:tcW w:w="1842" w:type="dxa"/>
          </w:tcPr>
          <w:p w:rsidR="00A877EE" w:rsidRDefault="00295F0A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="00A877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raj dogajanja</w:t>
            </w:r>
          </w:p>
        </w:tc>
        <w:tc>
          <w:tcPr>
            <w:tcW w:w="2410" w:type="dxa"/>
          </w:tcPr>
          <w:p w:rsidR="00A877EE" w:rsidRDefault="00295F0A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č</w:t>
            </w:r>
            <w:r w:rsidR="00A877E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as dogajanja</w:t>
            </w:r>
          </w:p>
        </w:tc>
      </w:tr>
      <w:tr w:rsidR="00A877EE" w:rsidTr="00295F0A">
        <w:tc>
          <w:tcPr>
            <w:tcW w:w="1842" w:type="dxa"/>
          </w:tcPr>
          <w:p w:rsidR="00A877EE" w:rsidRDefault="00A877EE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877EE" w:rsidRDefault="00A877EE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877EE" w:rsidRDefault="00A877EE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877EE" w:rsidRDefault="00A877EE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877EE" w:rsidRDefault="00A877EE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877EE" w:rsidRDefault="00A877EE" w:rsidP="00295F0A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A877EE" w:rsidRDefault="00A877EE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877EE" w:rsidRPr="00A877EE" w:rsidRDefault="00A877EE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A877EE" w:rsidRDefault="00A877EE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295F0A" w:rsidRDefault="00295F0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295F0A" w:rsidRDefault="00295F0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295F0A" w:rsidRDefault="00295F0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6.  Dopolni</w:t>
      </w:r>
      <w:r w:rsidR="00273A6D">
        <w:rPr>
          <w:rFonts w:cs="Calibri"/>
          <w:color w:val="000000"/>
          <w:sz w:val="24"/>
          <w:szCs w:val="24"/>
          <w:shd w:val="clear" w:color="auto" w:fill="FFFFFF"/>
        </w:rPr>
        <w:t>te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razpredelnico.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95F0A" w:rsidTr="00B93EAA">
        <w:tc>
          <w:tcPr>
            <w:tcW w:w="5211" w:type="dxa"/>
          </w:tcPr>
          <w:p w:rsidR="00295F0A" w:rsidRDefault="00295F0A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Zgradba romana:  1. del </w:t>
            </w:r>
          </w:p>
        </w:tc>
        <w:tc>
          <w:tcPr>
            <w:tcW w:w="4001" w:type="dxa"/>
          </w:tcPr>
          <w:p w:rsidR="00295F0A" w:rsidRDefault="00295F0A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2. del</w:t>
            </w:r>
          </w:p>
        </w:tc>
      </w:tr>
      <w:tr w:rsidR="00295F0A" w:rsidTr="0071441D">
        <w:tc>
          <w:tcPr>
            <w:tcW w:w="5211" w:type="dxa"/>
          </w:tcPr>
          <w:p w:rsidR="000433EA" w:rsidRPr="00295F0A" w:rsidRDefault="000404AD" w:rsidP="00295F0A">
            <w:pPr>
              <w:numPr>
                <w:ilvl w:val="0"/>
                <w:numId w:val="8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295F0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smrt Meursaultove matere in pogreb</w:t>
            </w:r>
            <w:r w:rsidR="0071441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433EA" w:rsidRPr="00295F0A" w:rsidRDefault="000404AD" w:rsidP="00295F0A">
            <w:pPr>
              <w:numPr>
                <w:ilvl w:val="0"/>
                <w:numId w:val="8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295F0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ljubezensko razmerje z Marijo</w:t>
            </w:r>
            <w:r w:rsidR="0071441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433EA" w:rsidRPr="00295F0A" w:rsidRDefault="000404AD" w:rsidP="00295F0A">
            <w:pPr>
              <w:numPr>
                <w:ilvl w:val="0"/>
                <w:numId w:val="8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295F0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prepir soseda Raymonda z Arabci</w:t>
            </w:r>
            <w:r w:rsidR="0071441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433EA" w:rsidRPr="00295F0A" w:rsidRDefault="000404AD" w:rsidP="00295F0A">
            <w:pPr>
              <w:numPr>
                <w:ilvl w:val="0"/>
                <w:numId w:val="8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295F0A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uboj Arabca</w:t>
            </w:r>
            <w:r w:rsidR="0071441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5F0A" w:rsidRDefault="00295F0A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01" w:type="dxa"/>
          </w:tcPr>
          <w:p w:rsidR="00295F0A" w:rsidRDefault="00295F0A" w:rsidP="000925FF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95F0A" w:rsidRDefault="00295F0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295F0A" w:rsidRDefault="00295F0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C67336" w:rsidRDefault="008D587A" w:rsidP="000925FF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C67336">
        <w:rPr>
          <w:rFonts w:cs="Calibri"/>
          <w:color w:val="000000"/>
          <w:sz w:val="24"/>
          <w:szCs w:val="24"/>
          <w:shd w:val="clear" w:color="auto" w:fill="FFFFFF"/>
        </w:rPr>
        <w:t>Označi</w:t>
      </w:r>
      <w:r w:rsidR="00273A6D">
        <w:rPr>
          <w:rFonts w:cs="Calibri"/>
          <w:color w:val="000000"/>
          <w:sz w:val="24"/>
          <w:szCs w:val="24"/>
          <w:shd w:val="clear" w:color="auto" w:fill="FFFFFF"/>
        </w:rPr>
        <w:t>te</w:t>
      </w:r>
      <w:r w:rsidR="00F55B61">
        <w:rPr>
          <w:rFonts w:cs="Calibri"/>
          <w:color w:val="000000"/>
          <w:sz w:val="24"/>
          <w:szCs w:val="24"/>
          <w:shd w:val="clear" w:color="auto" w:fill="FFFFFF"/>
        </w:rPr>
        <w:t xml:space="preserve"> lik spovednika.</w:t>
      </w:r>
      <w:r w:rsidR="00C67336">
        <w:rPr>
          <w:rFonts w:cs="Calibri"/>
          <w:color w:val="000000"/>
          <w:sz w:val="24"/>
          <w:szCs w:val="24"/>
          <w:shd w:val="clear" w:color="auto" w:fill="FFFFFF"/>
        </w:rPr>
        <w:t xml:space="preserve"> Kakšno vlogo mu je namenil pisatelj?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C67336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7. Utemelji</w:t>
      </w:r>
      <w:r w:rsidR="00273A6D">
        <w:rPr>
          <w:rFonts w:cs="Calibri"/>
          <w:color w:val="000000"/>
          <w:sz w:val="24"/>
          <w:szCs w:val="24"/>
          <w:shd w:val="clear" w:color="auto" w:fill="FFFFFF"/>
        </w:rPr>
        <w:t>te</w:t>
      </w:r>
      <w:r>
        <w:rPr>
          <w:rFonts w:cs="Calibri"/>
          <w:color w:val="000000"/>
          <w:sz w:val="24"/>
          <w:szCs w:val="24"/>
          <w:shd w:val="clear" w:color="auto" w:fill="FFFFFF"/>
        </w:rPr>
        <w:t>, ali gre pri Arabč</w:t>
      </w:r>
      <w:r w:rsidR="00994622">
        <w:rPr>
          <w:rFonts w:cs="Calibri"/>
          <w:color w:val="000000"/>
          <w:sz w:val="24"/>
          <w:szCs w:val="24"/>
          <w:shd w:val="clear" w:color="auto" w:fill="FFFFFF"/>
        </w:rPr>
        <w:t xml:space="preserve">evi smrti res samo za uboj, saj ga </w:t>
      </w:r>
      <w:r>
        <w:rPr>
          <w:rFonts w:cs="Calibri"/>
          <w:color w:val="000000"/>
          <w:sz w:val="24"/>
          <w:szCs w:val="24"/>
          <w:shd w:val="clear" w:color="auto" w:fill="FFFFFF"/>
        </w:rPr>
        <w:t>Meursault ustreli petkrat</w:t>
      </w:r>
      <w:r w:rsidR="003C0263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C23B99" w:rsidP="000925FF">
      <w:pPr>
        <w:pStyle w:val="Brezrazmikov"/>
        <w:rPr>
          <w:rFonts w:cs="Calibri"/>
          <w:sz w:val="24"/>
          <w:szCs w:val="24"/>
        </w:rPr>
      </w:pPr>
      <w:r w:rsidRPr="003C0263">
        <w:rPr>
          <w:rFonts w:cs="Calibri"/>
          <w:sz w:val="24"/>
          <w:szCs w:val="24"/>
        </w:rPr>
        <w:t>8.</w:t>
      </w:r>
      <w:r w:rsidRPr="003C0263">
        <w:rPr>
          <w:rFonts w:cs="Calibri"/>
          <w:i/>
          <w:sz w:val="24"/>
          <w:szCs w:val="24"/>
        </w:rPr>
        <w:t xml:space="preserve"> </w:t>
      </w:r>
      <w:r w:rsidRPr="003C0263">
        <w:rPr>
          <w:rFonts w:cs="Calibri"/>
          <w:sz w:val="24"/>
          <w:szCs w:val="24"/>
        </w:rPr>
        <w:t>Razloži</w:t>
      </w:r>
      <w:r w:rsidR="00273A6D">
        <w:rPr>
          <w:rFonts w:cs="Calibri"/>
          <w:sz w:val="24"/>
          <w:szCs w:val="24"/>
        </w:rPr>
        <w:t>te</w:t>
      </w:r>
      <w:r w:rsidRPr="003C0263">
        <w:rPr>
          <w:rFonts w:cs="Calibri"/>
          <w:sz w:val="24"/>
          <w:szCs w:val="24"/>
        </w:rPr>
        <w:t xml:space="preserve"> Meursau</w:t>
      </w:r>
      <w:r w:rsidR="00B93EAA">
        <w:rPr>
          <w:rFonts w:cs="Calibri"/>
          <w:sz w:val="24"/>
          <w:szCs w:val="24"/>
        </w:rPr>
        <w:t xml:space="preserve">ltovo držo na zaslišanjih in </w:t>
      </w:r>
      <w:r w:rsidRPr="003C0263">
        <w:rPr>
          <w:rFonts w:cs="Calibri"/>
          <w:sz w:val="24"/>
          <w:szCs w:val="24"/>
        </w:rPr>
        <w:t xml:space="preserve">razpravi. Ali se ne more pretvarjati ali morda podcenjuje realnost </w:t>
      </w:r>
      <w:r w:rsidR="00273A6D">
        <w:rPr>
          <w:rFonts w:cs="Calibri"/>
          <w:sz w:val="24"/>
          <w:szCs w:val="24"/>
        </w:rPr>
        <w:t>stanja</w:t>
      </w:r>
      <w:r w:rsidR="003C0263" w:rsidRPr="003C0263">
        <w:rPr>
          <w:rFonts w:cs="Calibri"/>
          <w:sz w:val="24"/>
          <w:szCs w:val="24"/>
        </w:rPr>
        <w:t>?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Pr="003C0263" w:rsidRDefault="003C0263" w:rsidP="000925FF">
      <w:pPr>
        <w:pStyle w:val="Brezrazmikov"/>
        <w:rPr>
          <w:rFonts w:cs="Calibri"/>
          <w:sz w:val="24"/>
          <w:szCs w:val="24"/>
        </w:rPr>
      </w:pPr>
    </w:p>
    <w:p w:rsidR="003C0263" w:rsidRPr="003C0263" w:rsidRDefault="00273A6D" w:rsidP="000925FF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Kako razumete </w:t>
      </w:r>
      <w:r w:rsidR="003C0263" w:rsidRPr="003C0263">
        <w:rPr>
          <w:rFonts w:cs="Calibri"/>
          <w:sz w:val="24"/>
          <w:szCs w:val="24"/>
        </w:rPr>
        <w:t>sklepno poved r</w:t>
      </w:r>
      <w:r w:rsidR="00B73AA5">
        <w:rPr>
          <w:rFonts w:cs="Calibri"/>
          <w:sz w:val="24"/>
          <w:szCs w:val="24"/>
        </w:rPr>
        <w:t>omana? (</w:t>
      </w:r>
      <w:r w:rsidR="001B2DCB">
        <w:rPr>
          <w:rFonts w:cs="Calibri"/>
          <w:sz w:val="24"/>
          <w:szCs w:val="24"/>
        </w:rPr>
        <w:t>Da bi bilo vse dopolnje</w:t>
      </w:r>
      <w:r w:rsidR="003C0263" w:rsidRPr="003C0263">
        <w:rPr>
          <w:rFonts w:cs="Calibri"/>
          <w:sz w:val="24"/>
          <w:szCs w:val="24"/>
        </w:rPr>
        <w:t>no in da ne bi bil tako osamljen, mi je preostala samo še želja, da bi bilo na dan moje usmrtitve mnogo gledalcev in da bi me sprejeli s kriki sovraštva.)</w:t>
      </w:r>
    </w:p>
    <w:p w:rsidR="00C23B99" w:rsidRPr="003C0263" w:rsidRDefault="00C23B99" w:rsidP="000925FF">
      <w:pPr>
        <w:pStyle w:val="Brezrazmikov"/>
        <w:rPr>
          <w:rFonts w:cs="Calibri"/>
          <w:i/>
          <w:sz w:val="24"/>
          <w:szCs w:val="24"/>
        </w:rPr>
      </w:pP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23B99" w:rsidRPr="003C0263" w:rsidRDefault="003C0263" w:rsidP="003C0263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404AD" w:rsidRDefault="000404AD" w:rsidP="000925FF">
      <w:pPr>
        <w:pStyle w:val="Brezrazmikov"/>
        <w:rPr>
          <w:color w:val="FF0000"/>
          <w:sz w:val="18"/>
          <w:szCs w:val="18"/>
        </w:rPr>
      </w:pPr>
    </w:p>
    <w:p w:rsidR="000404AD" w:rsidRDefault="000404AD" w:rsidP="000925FF">
      <w:pPr>
        <w:pStyle w:val="Brezrazmikov"/>
        <w:rPr>
          <w:color w:val="FF0000"/>
          <w:sz w:val="18"/>
          <w:szCs w:val="18"/>
        </w:rPr>
      </w:pPr>
    </w:p>
    <w:p w:rsidR="001B2DCB" w:rsidRDefault="00BF2107" w:rsidP="001B2DC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Viri:</w:t>
      </w:r>
    </w:p>
    <w:p w:rsidR="001B2DCB" w:rsidRDefault="001B2DCB" w:rsidP="001B2DC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Ambrož, Degan -Kapus, Krakar-Vogel, Novak-Popov, </w:t>
      </w:r>
      <w:r w:rsidRPr="00B555F6">
        <w:rPr>
          <w:sz w:val="18"/>
          <w:szCs w:val="18"/>
        </w:rPr>
        <w:t>Štrancar</w:t>
      </w:r>
      <w:r>
        <w:rPr>
          <w:sz w:val="18"/>
          <w:szCs w:val="18"/>
        </w:rPr>
        <w:t>, Torkar-Papež, Zupan Sosič: Branja 3. Ljubljana: DZS, 2002</w:t>
      </w:r>
      <w:r w:rsidRPr="00B555F6">
        <w:rPr>
          <w:sz w:val="18"/>
          <w:szCs w:val="18"/>
        </w:rPr>
        <w:t>.</w:t>
      </w:r>
    </w:p>
    <w:p w:rsidR="00B93EAA" w:rsidRDefault="00BF2107" w:rsidP="00B93EA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Camus:</w:t>
      </w:r>
      <w:r w:rsidR="00B93EAA">
        <w:rPr>
          <w:sz w:val="18"/>
          <w:szCs w:val="18"/>
        </w:rPr>
        <w:t xml:space="preserve"> Tujec, Ljubljana: DZS, 1997</w:t>
      </w:r>
      <w:r w:rsidR="00B93EAA" w:rsidRPr="00B555F6">
        <w:rPr>
          <w:sz w:val="18"/>
          <w:szCs w:val="18"/>
        </w:rPr>
        <w:t>.</w:t>
      </w:r>
    </w:p>
    <w:p w:rsidR="001B2DCB" w:rsidRDefault="001B2DCB" w:rsidP="001B2DCB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Kos: Svet književnosti 3. Maribor: Obzorja, 2002</w:t>
      </w:r>
      <w:r w:rsidRPr="00B555F6">
        <w:rPr>
          <w:sz w:val="18"/>
          <w:szCs w:val="18"/>
        </w:rPr>
        <w:t>.</w:t>
      </w:r>
    </w:p>
    <w:p w:rsidR="00273A6D" w:rsidRPr="00185D86" w:rsidRDefault="00273A6D" w:rsidP="00273A6D">
      <w:pPr>
        <w:pStyle w:val="Brezrazmikov"/>
        <w:rPr>
          <w:sz w:val="18"/>
          <w:szCs w:val="18"/>
        </w:rPr>
      </w:pPr>
      <w:r w:rsidRPr="00185D86">
        <w:rPr>
          <w:sz w:val="18"/>
          <w:szCs w:val="18"/>
        </w:rPr>
        <w:t>– Pavlič, Smolej, Pezdirc Bartol, Lah, Rovtar, Perko: Berilo 3, Umetnost besede. Ljubljana: Mladinska knjiga, 2009.</w:t>
      </w:r>
    </w:p>
    <w:p w:rsidR="001B2DCB" w:rsidRDefault="001B2DCB" w:rsidP="001B2DCB">
      <w:pPr>
        <w:pStyle w:val="Brezrazmikov"/>
        <w:rPr>
          <w:sz w:val="18"/>
          <w:szCs w:val="18"/>
        </w:rPr>
      </w:pPr>
      <w:r w:rsidRPr="00E86BE7">
        <w:rPr>
          <w:sz w:val="16"/>
          <w:szCs w:val="16"/>
        </w:rPr>
        <w:t xml:space="preserve">– </w:t>
      </w:r>
      <w:hyperlink r:id="rId11" w:history="1">
        <w:r w:rsidRPr="00E86BE7">
          <w:rPr>
            <w:rStyle w:val="Hiperpovezava"/>
            <w:sz w:val="18"/>
            <w:szCs w:val="18"/>
          </w:rPr>
          <w:t>http://gradiva.txt.si/slovenscina/slovenscina-za-gimnazije-srednje-sole/3-letnik/3-letnik/svetovna-knjizevnost-na-zacetku-20-stoletja/000_tujec_camus/uvod-197/</w:t>
        </w:r>
      </w:hyperlink>
      <w:r w:rsidRPr="00E86BE7">
        <w:rPr>
          <w:sz w:val="18"/>
          <w:szCs w:val="18"/>
        </w:rPr>
        <w:t>, 25. 6. 2017</w:t>
      </w:r>
      <w:r w:rsidR="00B73AA5">
        <w:rPr>
          <w:sz w:val="18"/>
          <w:szCs w:val="18"/>
        </w:rPr>
        <w:t>.</w:t>
      </w:r>
    </w:p>
    <w:p w:rsidR="001B2DCB" w:rsidRDefault="001B2DCB" w:rsidP="001B2DCB">
      <w:pPr>
        <w:pStyle w:val="Brezrazmikov"/>
        <w:rPr>
          <w:sz w:val="18"/>
          <w:szCs w:val="18"/>
        </w:rPr>
      </w:pPr>
    </w:p>
    <w:p w:rsidR="001B2DCB" w:rsidRDefault="001B2DCB" w:rsidP="001B2DCB">
      <w:pPr>
        <w:pStyle w:val="Brezrazmikov"/>
        <w:rPr>
          <w:sz w:val="18"/>
          <w:szCs w:val="18"/>
        </w:rPr>
      </w:pPr>
    </w:p>
    <w:p w:rsidR="001B2DCB" w:rsidRDefault="001B2DCB" w:rsidP="001B2DCB">
      <w:pPr>
        <w:pStyle w:val="Brezrazmikov"/>
        <w:rPr>
          <w:sz w:val="18"/>
          <w:szCs w:val="18"/>
        </w:rPr>
      </w:pPr>
    </w:p>
    <w:p w:rsidR="000404AD" w:rsidRDefault="000404AD" w:rsidP="000925FF">
      <w:pPr>
        <w:pStyle w:val="Brezrazmikov"/>
        <w:rPr>
          <w:color w:val="FF0000"/>
          <w:sz w:val="18"/>
          <w:szCs w:val="18"/>
        </w:rPr>
      </w:pPr>
    </w:p>
    <w:p w:rsidR="009D4DB7" w:rsidRDefault="009D4DB7" w:rsidP="000925FF"/>
    <w:sectPr w:rsidR="009D4DB7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55" w:rsidRDefault="001D0555" w:rsidP="009D4DB7">
      <w:pPr>
        <w:spacing w:after="0" w:line="240" w:lineRule="auto"/>
      </w:pPr>
      <w:r>
        <w:separator/>
      </w:r>
    </w:p>
  </w:endnote>
  <w:endnote w:type="continuationSeparator" w:id="0">
    <w:p w:rsidR="001D0555" w:rsidRDefault="001D055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55" w:rsidRDefault="001D0555" w:rsidP="009D4DB7">
      <w:pPr>
        <w:spacing w:after="0" w:line="240" w:lineRule="auto"/>
      </w:pPr>
      <w:r>
        <w:separator/>
      </w:r>
    </w:p>
  </w:footnote>
  <w:footnote w:type="continuationSeparator" w:id="0">
    <w:p w:rsidR="001D0555" w:rsidRDefault="001D055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E" w:rsidRDefault="00A877EE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188B"/>
    <w:multiLevelType w:val="multilevel"/>
    <w:tmpl w:val="8EB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4178"/>
    <w:multiLevelType w:val="hybridMultilevel"/>
    <w:tmpl w:val="B0089D78"/>
    <w:lvl w:ilvl="0" w:tplc="7A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CE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AF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2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8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8A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C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B6453"/>
    <w:multiLevelType w:val="hybridMultilevel"/>
    <w:tmpl w:val="0BC02112"/>
    <w:lvl w:ilvl="0" w:tplc="343A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E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C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0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61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2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8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84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632C"/>
    <w:multiLevelType w:val="hybridMultilevel"/>
    <w:tmpl w:val="BF3AA576"/>
    <w:lvl w:ilvl="0" w:tplc="0A5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F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0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2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6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C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EC8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4EE"/>
    <w:rsid w:val="000207F2"/>
    <w:rsid w:val="00020B2C"/>
    <w:rsid w:val="00021857"/>
    <w:rsid w:val="000218BB"/>
    <w:rsid w:val="00021A35"/>
    <w:rsid w:val="00022475"/>
    <w:rsid w:val="00022672"/>
    <w:rsid w:val="00022867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04AD"/>
    <w:rsid w:val="000416D9"/>
    <w:rsid w:val="000433EA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5FF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3CC2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2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B88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DCB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555"/>
    <w:rsid w:val="001D0718"/>
    <w:rsid w:val="001D081A"/>
    <w:rsid w:val="001D0FA7"/>
    <w:rsid w:val="001D1735"/>
    <w:rsid w:val="001D199D"/>
    <w:rsid w:val="001D1B0B"/>
    <w:rsid w:val="001D22B2"/>
    <w:rsid w:val="001D2318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656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4C4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A6D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5F0A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0724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60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17A"/>
    <w:rsid w:val="00345E07"/>
    <w:rsid w:val="0034629B"/>
    <w:rsid w:val="00347C6B"/>
    <w:rsid w:val="0035019D"/>
    <w:rsid w:val="00350651"/>
    <w:rsid w:val="00350A4B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5830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65E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63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1D80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680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3A07"/>
    <w:rsid w:val="00475087"/>
    <w:rsid w:val="004752CB"/>
    <w:rsid w:val="004752DE"/>
    <w:rsid w:val="0047554C"/>
    <w:rsid w:val="00475D6D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2A9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7D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6DA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CD4"/>
    <w:rsid w:val="004F4F86"/>
    <w:rsid w:val="004F5079"/>
    <w:rsid w:val="004F52EC"/>
    <w:rsid w:val="004F5CB3"/>
    <w:rsid w:val="004F5D87"/>
    <w:rsid w:val="004F6C59"/>
    <w:rsid w:val="004F7006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9C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37D7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6A3"/>
    <w:rsid w:val="00593970"/>
    <w:rsid w:val="005942A4"/>
    <w:rsid w:val="005942EE"/>
    <w:rsid w:val="00595254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18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282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6FE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5C67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50F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6AE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441D"/>
    <w:rsid w:val="00715233"/>
    <w:rsid w:val="00715DD0"/>
    <w:rsid w:val="00716122"/>
    <w:rsid w:val="0071668B"/>
    <w:rsid w:val="00717245"/>
    <w:rsid w:val="00717476"/>
    <w:rsid w:val="00717BC2"/>
    <w:rsid w:val="00717D52"/>
    <w:rsid w:val="00720803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0E9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895"/>
    <w:rsid w:val="007A5F89"/>
    <w:rsid w:val="007A65C7"/>
    <w:rsid w:val="007A6658"/>
    <w:rsid w:val="007A6EAF"/>
    <w:rsid w:val="007A7D72"/>
    <w:rsid w:val="007B02AA"/>
    <w:rsid w:val="007B0BB2"/>
    <w:rsid w:val="007B0E5D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1C8F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3E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562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63"/>
    <w:rsid w:val="0089228A"/>
    <w:rsid w:val="00892D6E"/>
    <w:rsid w:val="00893777"/>
    <w:rsid w:val="0089395B"/>
    <w:rsid w:val="0089397E"/>
    <w:rsid w:val="00894037"/>
    <w:rsid w:val="008944C3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519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87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39F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5F38"/>
    <w:rsid w:val="00947075"/>
    <w:rsid w:val="0095078C"/>
    <w:rsid w:val="00950986"/>
    <w:rsid w:val="00950FE8"/>
    <w:rsid w:val="00951A40"/>
    <w:rsid w:val="00951A43"/>
    <w:rsid w:val="00952383"/>
    <w:rsid w:val="009523AD"/>
    <w:rsid w:val="00952F44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28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07E"/>
    <w:rsid w:val="009938F9"/>
    <w:rsid w:val="00994368"/>
    <w:rsid w:val="009945D6"/>
    <w:rsid w:val="00994622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0E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9C1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385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7EE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186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2D5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144"/>
    <w:rsid w:val="00B72F92"/>
    <w:rsid w:val="00B73AA5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3EAA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107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5D50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B99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336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5DB8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6E39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07F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5AC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98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8C8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6BE7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6E8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787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6BE4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B61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A80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4D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34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517A"/>
    <w:rPr>
      <w:b/>
      <w:bCs/>
    </w:rPr>
  </w:style>
  <w:style w:type="character" w:customStyle="1" w:styleId="apple-converted-space">
    <w:name w:val="apple-converted-space"/>
    <w:basedOn w:val="Privzetapisavaodstavka"/>
    <w:rsid w:val="002F5060"/>
  </w:style>
  <w:style w:type="character" w:styleId="SledenaHiperpovezava">
    <w:name w:val="FollowedHyperlink"/>
    <w:basedOn w:val="Privzetapisavaodstavka"/>
    <w:uiPriority w:val="99"/>
    <w:semiHidden/>
    <w:unhideWhenUsed/>
    <w:rsid w:val="00273A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25F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345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4517A"/>
    <w:rPr>
      <w:b/>
      <w:bCs/>
    </w:rPr>
  </w:style>
  <w:style w:type="character" w:customStyle="1" w:styleId="apple-converted-space">
    <w:name w:val="apple-converted-space"/>
    <w:basedOn w:val="Privzetapisavaodstavka"/>
    <w:rsid w:val="002F5060"/>
  </w:style>
  <w:style w:type="character" w:styleId="SledenaHiperpovezava">
    <w:name w:val="FollowedHyperlink"/>
    <w:basedOn w:val="Privzetapisavaodstavka"/>
    <w:uiPriority w:val="99"/>
    <w:semiHidden/>
    <w:unhideWhenUsed/>
    <w:rsid w:val="00273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vetovna-knjizevnost-na-zacetku-20-stoletja/000_tujec_camus/uvod-197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358EB9-CA78-4639-8D37-F6D1885F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32</cp:revision>
  <dcterms:created xsi:type="dcterms:W3CDTF">2017-06-24T16:10:00Z</dcterms:created>
  <dcterms:modified xsi:type="dcterms:W3CDTF">2017-06-28T08:58:00Z</dcterms:modified>
</cp:coreProperties>
</file>